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46BBB7BE" w:rsidR="00BB2C39" w:rsidRPr="00A502EC" w:rsidRDefault="00684860" w:rsidP="00E01267">
      <w:pPr>
        <w:rPr>
          <w:rFonts w:ascii="Calibri" w:hAnsi="Calibri" w:cs="Calibri"/>
          <w:sz w:val="72"/>
          <w:szCs w:val="72"/>
        </w:rPr>
      </w:pPr>
      <w:r w:rsidRPr="00A502EC">
        <w:rPr>
          <w:rFonts w:ascii="Calibri" w:hAnsi="Calibri" w:cs="Calibri"/>
          <w:noProof/>
        </w:rPr>
        <w:drawing>
          <wp:inline distT="0" distB="0" distL="0" distR="0" wp14:anchorId="2A84CF10" wp14:editId="440866E3">
            <wp:extent cx="5419725" cy="956622"/>
            <wp:effectExtent l="0" t="0" r="0" b="0"/>
            <wp:docPr id="1535386125" name="Kuva 1" descr="Käpylän Palvelu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äpylän Palvelukesk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7331" cy="957964"/>
                    </a:xfrm>
                    <a:prstGeom prst="rect">
                      <a:avLst/>
                    </a:prstGeom>
                    <a:noFill/>
                    <a:ln>
                      <a:noFill/>
                    </a:ln>
                  </pic:spPr>
                </pic:pic>
              </a:graphicData>
            </a:graphic>
          </wp:inline>
        </w:drawing>
      </w:r>
      <w:r w:rsidR="009D4827" w:rsidRPr="00A502EC">
        <w:rPr>
          <w:rFonts w:ascii="Calibri" w:hAnsi="Calibri" w:cs="Calibri"/>
          <w:sz w:val="72"/>
          <w:szCs w:val="72"/>
        </w:rPr>
        <w:t xml:space="preserve"> </w:t>
      </w:r>
      <w:r w:rsidR="006A0E92" w:rsidRPr="00A502EC">
        <w:rPr>
          <w:rFonts w:ascii="Calibri" w:hAnsi="Calibri" w:cs="Calibri"/>
          <w:sz w:val="72"/>
          <w:szCs w:val="72"/>
        </w:rPr>
        <w:t xml:space="preserve">  </w:t>
      </w:r>
    </w:p>
    <w:p w14:paraId="701E1AF6" w14:textId="77777777" w:rsidR="00BB2C39" w:rsidRPr="00A502EC" w:rsidRDefault="00BB2C39" w:rsidP="00A7637F">
      <w:pPr>
        <w:jc w:val="center"/>
        <w:rPr>
          <w:rFonts w:ascii="Calibri" w:hAnsi="Calibri" w:cs="Calibri"/>
          <w:sz w:val="72"/>
          <w:szCs w:val="72"/>
        </w:rPr>
      </w:pPr>
    </w:p>
    <w:p w14:paraId="07392484" w14:textId="77777777" w:rsidR="00BB2C39" w:rsidRPr="00A502EC" w:rsidRDefault="00BB2C39" w:rsidP="00BB2C39">
      <w:pPr>
        <w:jc w:val="center"/>
        <w:rPr>
          <w:rFonts w:ascii="Calibri" w:hAnsi="Calibri" w:cs="Calibri"/>
          <w:sz w:val="72"/>
          <w:szCs w:val="72"/>
        </w:rPr>
      </w:pPr>
    </w:p>
    <w:p w14:paraId="7E866D2D" w14:textId="090E637B" w:rsidR="00BB2C39" w:rsidRPr="00A502EC" w:rsidRDefault="00BB2C39" w:rsidP="00BB2C39">
      <w:pPr>
        <w:jc w:val="center"/>
        <w:rPr>
          <w:rFonts w:ascii="Calibri" w:hAnsi="Calibri" w:cs="Calibri"/>
          <w:sz w:val="72"/>
          <w:szCs w:val="72"/>
        </w:rPr>
      </w:pPr>
    </w:p>
    <w:p w14:paraId="451F9515" w14:textId="5DD2E033" w:rsidR="00BB2C39" w:rsidRPr="00594143" w:rsidRDefault="005408AB" w:rsidP="00BB2C39">
      <w:pPr>
        <w:pStyle w:val="Otsikko1"/>
        <w:rPr>
          <w:rFonts w:ascii="Calibri" w:hAnsi="Calibri" w:cs="Calibri"/>
          <w:sz w:val="48"/>
          <w:szCs w:val="48"/>
        </w:rPr>
      </w:pPr>
      <w:bookmarkStart w:id="0" w:name="_Toc199848191"/>
      <w:bookmarkStart w:id="1" w:name="_Toc199848276"/>
      <w:r w:rsidRPr="00594143">
        <w:rPr>
          <w:rFonts w:ascii="Calibri" w:hAnsi="Calibri" w:cs="Calibri"/>
          <w:sz w:val="48"/>
          <w:szCs w:val="48"/>
        </w:rPr>
        <w:t>Käpylän palvelukeskus</w:t>
      </w:r>
      <w:bookmarkEnd w:id="0"/>
      <w:bookmarkEnd w:id="1"/>
    </w:p>
    <w:p w14:paraId="7A90BB82" w14:textId="4BB7BEA3" w:rsidR="005408AB" w:rsidRPr="00594143" w:rsidRDefault="005408AB" w:rsidP="005408AB">
      <w:pPr>
        <w:rPr>
          <w:rFonts w:ascii="Calibri" w:hAnsi="Calibri" w:cs="Calibri"/>
          <w:sz w:val="48"/>
          <w:szCs w:val="48"/>
        </w:rPr>
      </w:pPr>
      <w:r w:rsidRPr="00594143">
        <w:rPr>
          <w:rFonts w:ascii="Calibri" w:hAnsi="Calibri" w:cs="Calibri"/>
          <w:sz w:val="48"/>
          <w:szCs w:val="48"/>
        </w:rPr>
        <w:t xml:space="preserve">Yhteisöllinen </w:t>
      </w:r>
      <w:r w:rsidR="00684860" w:rsidRPr="00594143">
        <w:rPr>
          <w:rFonts w:ascii="Calibri" w:hAnsi="Calibri" w:cs="Calibri"/>
          <w:sz w:val="48"/>
          <w:szCs w:val="48"/>
        </w:rPr>
        <w:t>asuminen</w:t>
      </w:r>
    </w:p>
    <w:p w14:paraId="1325F400" w14:textId="6D53CC91" w:rsidR="00BB2C39" w:rsidRPr="00594143" w:rsidRDefault="00BB2C39" w:rsidP="00BB2C39">
      <w:pPr>
        <w:pStyle w:val="Otsikko1"/>
        <w:rPr>
          <w:rFonts w:ascii="Calibri" w:hAnsi="Calibri" w:cs="Calibri"/>
          <w:sz w:val="48"/>
          <w:szCs w:val="48"/>
        </w:rPr>
      </w:pPr>
      <w:bookmarkStart w:id="2" w:name="_Toc199848192"/>
      <w:bookmarkStart w:id="3" w:name="_Toc199848277"/>
      <w:r w:rsidRPr="00594143">
        <w:rPr>
          <w:rFonts w:ascii="Calibri" w:hAnsi="Calibri" w:cs="Calibri"/>
          <w:sz w:val="48"/>
          <w:szCs w:val="48"/>
        </w:rPr>
        <w:t>Omavalvontasuunnitelma</w:t>
      </w:r>
      <w:bookmarkEnd w:id="2"/>
      <w:bookmarkEnd w:id="3"/>
    </w:p>
    <w:p w14:paraId="0753818A" w14:textId="77777777" w:rsidR="0035672C" w:rsidRPr="00A502EC" w:rsidRDefault="0035672C" w:rsidP="0035672C">
      <w:pPr>
        <w:rPr>
          <w:rFonts w:ascii="Calibri" w:hAnsi="Calibri" w:cs="Calibri"/>
        </w:rPr>
      </w:pPr>
    </w:p>
    <w:p w14:paraId="12EF7F05" w14:textId="08E89B2B" w:rsidR="00A7637F" w:rsidRPr="00A502EC" w:rsidRDefault="00A7637F" w:rsidP="00A7637F">
      <w:pPr>
        <w:rPr>
          <w:rFonts w:ascii="Calibri" w:hAnsi="Calibri" w:cs="Calibri"/>
        </w:rPr>
      </w:pPr>
    </w:p>
    <w:p w14:paraId="5E956483" w14:textId="243DCFA8" w:rsidR="00A7637F" w:rsidRPr="00A502EC" w:rsidRDefault="00A7637F" w:rsidP="00A7637F">
      <w:pPr>
        <w:rPr>
          <w:rFonts w:ascii="Calibri" w:hAnsi="Calibri" w:cs="Calibri"/>
        </w:rPr>
      </w:pPr>
    </w:p>
    <w:p w14:paraId="5F0E3EAA" w14:textId="7C8F3EB2" w:rsidR="00A7637F" w:rsidRDefault="00A7637F" w:rsidP="00A7637F">
      <w:pPr>
        <w:rPr>
          <w:rFonts w:ascii="Calibri" w:hAnsi="Calibri" w:cs="Calibri"/>
        </w:rPr>
      </w:pPr>
    </w:p>
    <w:p w14:paraId="297A5620" w14:textId="77777777" w:rsidR="00F332DC" w:rsidRDefault="00F332DC" w:rsidP="00A7637F">
      <w:pPr>
        <w:rPr>
          <w:rFonts w:ascii="Calibri" w:hAnsi="Calibri" w:cs="Calibri"/>
        </w:rPr>
      </w:pPr>
    </w:p>
    <w:p w14:paraId="171071C4" w14:textId="77777777" w:rsidR="00F332DC" w:rsidRDefault="00F332DC" w:rsidP="00A7637F">
      <w:pPr>
        <w:rPr>
          <w:rFonts w:ascii="Calibri" w:hAnsi="Calibri" w:cs="Calibri"/>
        </w:rPr>
      </w:pPr>
    </w:p>
    <w:p w14:paraId="46D0039D" w14:textId="77777777" w:rsidR="00F332DC" w:rsidRDefault="00F332DC" w:rsidP="00A7637F">
      <w:pPr>
        <w:rPr>
          <w:rFonts w:ascii="Calibri" w:hAnsi="Calibri" w:cs="Calibri"/>
        </w:rPr>
      </w:pPr>
    </w:p>
    <w:p w14:paraId="48BE008F" w14:textId="77777777" w:rsidR="00F332DC" w:rsidRDefault="00F332DC" w:rsidP="00A7637F">
      <w:pPr>
        <w:rPr>
          <w:rFonts w:ascii="Calibri" w:hAnsi="Calibri" w:cs="Calibri"/>
        </w:rPr>
      </w:pPr>
    </w:p>
    <w:p w14:paraId="73310134" w14:textId="77777777" w:rsidR="00F332DC" w:rsidRDefault="00F332DC" w:rsidP="00A7637F">
      <w:pPr>
        <w:rPr>
          <w:rFonts w:ascii="Calibri" w:hAnsi="Calibri" w:cs="Calibri"/>
        </w:rPr>
      </w:pPr>
    </w:p>
    <w:p w14:paraId="6442061F" w14:textId="77777777" w:rsidR="00F332DC" w:rsidRDefault="00F332DC" w:rsidP="00A7637F">
      <w:pPr>
        <w:rPr>
          <w:rFonts w:ascii="Calibri" w:hAnsi="Calibri" w:cs="Calibri"/>
        </w:rPr>
      </w:pPr>
    </w:p>
    <w:p w14:paraId="7C678F23" w14:textId="77777777" w:rsidR="00F332DC" w:rsidRDefault="00F332DC" w:rsidP="00A7637F">
      <w:pPr>
        <w:rPr>
          <w:rFonts w:ascii="Calibri" w:hAnsi="Calibri" w:cs="Calibri"/>
        </w:rPr>
      </w:pPr>
    </w:p>
    <w:p w14:paraId="7693D0CF" w14:textId="77777777" w:rsidR="00F332DC" w:rsidRDefault="00F332DC" w:rsidP="00A7637F">
      <w:pPr>
        <w:rPr>
          <w:rFonts w:ascii="Calibri" w:hAnsi="Calibri" w:cs="Calibri"/>
        </w:rPr>
      </w:pPr>
    </w:p>
    <w:p w14:paraId="6EC0F35D" w14:textId="77777777" w:rsidR="00F332DC" w:rsidRPr="00A502EC" w:rsidRDefault="00F332DC" w:rsidP="00A7637F">
      <w:pPr>
        <w:rPr>
          <w:rFonts w:ascii="Calibri" w:hAnsi="Calibri" w:cs="Calibri"/>
        </w:rPr>
      </w:pPr>
    </w:p>
    <w:sdt>
      <w:sdtPr>
        <w:rPr>
          <w:rFonts w:ascii="Arial" w:eastAsiaTheme="minorHAnsi" w:hAnsi="Arial" w:cstheme="minorBidi"/>
          <w:color w:val="auto"/>
          <w:sz w:val="22"/>
          <w:szCs w:val="22"/>
          <w:lang w:val="en-US" w:eastAsia="en-US"/>
        </w:rPr>
        <w:id w:val="1384749223"/>
        <w:docPartObj>
          <w:docPartGallery w:val="Table of Contents"/>
          <w:docPartUnique/>
        </w:docPartObj>
      </w:sdtPr>
      <w:sdtEndPr>
        <w:rPr>
          <w:b/>
          <w:bCs/>
        </w:rPr>
      </w:sdtEndPr>
      <w:sdtContent>
        <w:p w14:paraId="1919EA5A" w14:textId="6C447B71" w:rsidR="0029776B" w:rsidRDefault="0029776B">
          <w:pPr>
            <w:pStyle w:val="Sisllysluettelonotsikko"/>
          </w:pPr>
          <w:r>
            <w:t>Sisällys</w:t>
          </w:r>
        </w:p>
        <w:p w14:paraId="59A9143D" w14:textId="48526C72"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r>
            <w:fldChar w:fldCharType="begin"/>
          </w:r>
          <w:r>
            <w:instrText xml:space="preserve"> TOC \o "1-3" \h \z \u </w:instrText>
          </w:r>
          <w:r>
            <w:fldChar w:fldCharType="separate"/>
          </w:r>
          <w:hyperlink w:anchor="_Toc199848276" w:history="1">
            <w:r w:rsidRPr="00024493">
              <w:rPr>
                <w:rStyle w:val="Hyperlinkki"/>
                <w:sz w:val="20"/>
                <w:szCs w:val="20"/>
              </w:rPr>
              <w:t>Käpylän palvelukeskus</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_Toc199848276 \h </w:instrText>
            </w:r>
            <w:r w:rsidRPr="00024493">
              <w:rPr>
                <w:webHidden/>
                <w:sz w:val="20"/>
                <w:szCs w:val="20"/>
              </w:rPr>
            </w:r>
            <w:r w:rsidRPr="00024493">
              <w:rPr>
                <w:webHidden/>
                <w:sz w:val="20"/>
                <w:szCs w:val="20"/>
              </w:rPr>
              <w:fldChar w:fldCharType="separate"/>
            </w:r>
            <w:r w:rsidRPr="00024493">
              <w:rPr>
                <w:webHidden/>
                <w:sz w:val="20"/>
                <w:szCs w:val="20"/>
              </w:rPr>
              <w:t>1</w:t>
            </w:r>
            <w:r w:rsidRPr="00024493">
              <w:rPr>
                <w:webHidden/>
                <w:sz w:val="20"/>
                <w:szCs w:val="20"/>
              </w:rPr>
              <w:fldChar w:fldCharType="end"/>
            </w:r>
          </w:hyperlink>
        </w:p>
        <w:p w14:paraId="467A48BE" w14:textId="2396FB4F"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hyperlink w:anchor="_Toc199848277" w:history="1">
            <w:r w:rsidRPr="00024493">
              <w:rPr>
                <w:rStyle w:val="Hyperlinkki"/>
                <w:sz w:val="20"/>
                <w:szCs w:val="20"/>
              </w:rPr>
              <w:t>Omavalvontasuunnitelma</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_Toc199848277 \h </w:instrText>
            </w:r>
            <w:r w:rsidRPr="00024493">
              <w:rPr>
                <w:webHidden/>
                <w:sz w:val="20"/>
                <w:szCs w:val="20"/>
              </w:rPr>
            </w:r>
            <w:r w:rsidRPr="00024493">
              <w:rPr>
                <w:webHidden/>
                <w:sz w:val="20"/>
                <w:szCs w:val="20"/>
              </w:rPr>
              <w:fldChar w:fldCharType="separate"/>
            </w:r>
            <w:r w:rsidRPr="00024493">
              <w:rPr>
                <w:webHidden/>
                <w:sz w:val="20"/>
                <w:szCs w:val="20"/>
              </w:rPr>
              <w:t>1</w:t>
            </w:r>
            <w:r w:rsidRPr="00024493">
              <w:rPr>
                <w:webHidden/>
                <w:sz w:val="20"/>
                <w:szCs w:val="20"/>
              </w:rPr>
              <w:fldChar w:fldCharType="end"/>
            </w:r>
          </w:hyperlink>
        </w:p>
        <w:p w14:paraId="5C458008" w14:textId="3144CE47"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hyperlink w:anchor="_Toc199848278" w:history="1">
            <w:r w:rsidRPr="00024493">
              <w:rPr>
                <w:rStyle w:val="Hyperlinkki"/>
                <w:sz w:val="20"/>
                <w:szCs w:val="20"/>
              </w:rPr>
              <w:t>Lukijalle</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_Toc199848278 \h </w:instrText>
            </w:r>
            <w:r w:rsidRPr="00024493">
              <w:rPr>
                <w:webHidden/>
                <w:sz w:val="20"/>
                <w:szCs w:val="20"/>
              </w:rPr>
            </w:r>
            <w:r w:rsidRPr="00024493">
              <w:rPr>
                <w:webHidden/>
                <w:sz w:val="20"/>
                <w:szCs w:val="20"/>
              </w:rPr>
              <w:fldChar w:fldCharType="separate"/>
            </w:r>
            <w:r w:rsidRPr="00024493">
              <w:rPr>
                <w:webHidden/>
                <w:sz w:val="20"/>
                <w:szCs w:val="20"/>
              </w:rPr>
              <w:t>3</w:t>
            </w:r>
            <w:r w:rsidRPr="00024493">
              <w:rPr>
                <w:webHidden/>
                <w:sz w:val="20"/>
                <w:szCs w:val="20"/>
              </w:rPr>
              <w:fldChar w:fldCharType="end"/>
            </w:r>
          </w:hyperlink>
        </w:p>
        <w:p w14:paraId="714D9908" w14:textId="545907C5"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hyperlink w:anchor="_Toc199848279" w:history="1">
            <w:r w:rsidRPr="00024493">
              <w:rPr>
                <w:rStyle w:val="Hyperlinkki"/>
                <w:sz w:val="20"/>
                <w:szCs w:val="20"/>
              </w:rPr>
              <w:t>1. Palveluntuottajaa, palveluyksikköä ja toimintaa koskevat tiedot</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_Toc199848279 \h </w:instrText>
            </w:r>
            <w:r w:rsidRPr="00024493">
              <w:rPr>
                <w:webHidden/>
                <w:sz w:val="20"/>
                <w:szCs w:val="20"/>
              </w:rPr>
            </w:r>
            <w:r w:rsidRPr="00024493">
              <w:rPr>
                <w:webHidden/>
                <w:sz w:val="20"/>
                <w:szCs w:val="20"/>
              </w:rPr>
              <w:fldChar w:fldCharType="separate"/>
            </w:r>
            <w:r w:rsidRPr="00024493">
              <w:rPr>
                <w:webHidden/>
                <w:sz w:val="20"/>
                <w:szCs w:val="20"/>
              </w:rPr>
              <w:t>4</w:t>
            </w:r>
            <w:r w:rsidRPr="00024493">
              <w:rPr>
                <w:webHidden/>
                <w:sz w:val="20"/>
                <w:szCs w:val="20"/>
              </w:rPr>
              <w:fldChar w:fldCharType="end"/>
            </w:r>
          </w:hyperlink>
        </w:p>
        <w:p w14:paraId="48F4B7D9" w14:textId="4C651D01" w:rsidR="0029776B" w:rsidRPr="00024493" w:rsidRDefault="0029776B">
          <w:pPr>
            <w:pStyle w:val="Sisluet2"/>
            <w:tabs>
              <w:tab w:val="left" w:pos="880"/>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0" w:history="1">
            <w:r w:rsidRPr="00024493">
              <w:rPr>
                <w:rStyle w:val="Hyperlinkki"/>
                <w:rFonts w:ascii="Calibri" w:eastAsia="Arial" w:hAnsi="Calibri" w:cs="Calibri"/>
                <w:noProof/>
                <w:sz w:val="20"/>
                <w:szCs w:val="20"/>
                <w:lang w:val="fi-FI"/>
              </w:rPr>
              <w:t>1.1</w:t>
            </w:r>
            <w:r w:rsidRPr="00024493">
              <w:rPr>
                <w:rFonts w:asciiTheme="minorHAnsi" w:eastAsiaTheme="minorEastAsia" w:hAnsiTheme="minorHAnsi"/>
                <w:noProof/>
                <w:kern w:val="2"/>
                <w:sz w:val="20"/>
                <w:szCs w:val="20"/>
                <w:lang w:val="fi-FI" w:eastAsia="fi-FI"/>
                <w14:ligatures w14:val="standardContextual"/>
              </w:rPr>
              <w:tab/>
            </w:r>
            <w:r w:rsidRPr="00024493">
              <w:rPr>
                <w:rStyle w:val="Hyperlinkki"/>
                <w:rFonts w:ascii="Calibri" w:eastAsia="Arial" w:hAnsi="Calibri" w:cs="Calibri"/>
                <w:noProof/>
                <w:sz w:val="20"/>
                <w:szCs w:val="20"/>
                <w:lang w:val="fi-FI"/>
              </w:rPr>
              <w:t>Palveluntuottajan perustiedot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_Toc199848280 \h </w:instrText>
            </w:r>
            <w:r w:rsidRPr="00024493">
              <w:rPr>
                <w:noProof/>
                <w:webHidden/>
                <w:sz w:val="20"/>
                <w:szCs w:val="20"/>
              </w:rPr>
            </w:r>
            <w:r w:rsidRPr="00024493">
              <w:rPr>
                <w:noProof/>
                <w:webHidden/>
                <w:sz w:val="20"/>
                <w:szCs w:val="20"/>
              </w:rPr>
              <w:fldChar w:fldCharType="separate"/>
            </w:r>
            <w:r w:rsidRPr="00024493">
              <w:rPr>
                <w:noProof/>
                <w:webHidden/>
                <w:sz w:val="20"/>
                <w:szCs w:val="20"/>
              </w:rPr>
              <w:t>4</w:t>
            </w:r>
            <w:r w:rsidRPr="00024493">
              <w:rPr>
                <w:noProof/>
                <w:webHidden/>
                <w:sz w:val="20"/>
                <w:szCs w:val="20"/>
              </w:rPr>
              <w:fldChar w:fldCharType="end"/>
            </w:r>
          </w:hyperlink>
        </w:p>
        <w:p w14:paraId="6F3DE80E" w14:textId="2EB7DDE4" w:rsidR="0029776B" w:rsidRPr="00024493" w:rsidRDefault="0029776B">
          <w:pPr>
            <w:pStyle w:val="Sisluet2"/>
            <w:tabs>
              <w:tab w:val="left" w:pos="880"/>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1" w:history="1">
            <w:r w:rsidRPr="00024493">
              <w:rPr>
                <w:rStyle w:val="Hyperlinkki"/>
                <w:rFonts w:ascii="Calibri" w:eastAsia="Arial" w:hAnsi="Calibri" w:cs="Calibri"/>
                <w:noProof/>
                <w:sz w:val="20"/>
                <w:szCs w:val="20"/>
                <w:lang w:val="fi-FI"/>
              </w:rPr>
              <w:t>1.2</w:t>
            </w:r>
            <w:r w:rsidRPr="00024493">
              <w:rPr>
                <w:rFonts w:asciiTheme="minorHAnsi" w:eastAsiaTheme="minorEastAsia" w:hAnsiTheme="minorHAnsi"/>
                <w:noProof/>
                <w:kern w:val="2"/>
                <w:sz w:val="20"/>
                <w:szCs w:val="20"/>
                <w:lang w:val="fi-FI" w:eastAsia="fi-FI"/>
                <w14:ligatures w14:val="standardContextual"/>
              </w:rPr>
              <w:tab/>
            </w:r>
            <w:r w:rsidRPr="00024493">
              <w:rPr>
                <w:rStyle w:val="Hyperlinkki"/>
                <w:rFonts w:ascii="Calibri" w:eastAsia="Arial" w:hAnsi="Calibri" w:cs="Calibri"/>
                <w:noProof/>
                <w:sz w:val="20"/>
                <w:szCs w:val="20"/>
                <w:lang w:val="fi-FI"/>
              </w:rPr>
              <w:t>Palveluyksikön perustiedot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_Toc199848281 \h </w:instrText>
            </w:r>
            <w:r w:rsidRPr="00024493">
              <w:rPr>
                <w:noProof/>
                <w:webHidden/>
                <w:sz w:val="20"/>
                <w:szCs w:val="20"/>
              </w:rPr>
            </w:r>
            <w:r w:rsidRPr="00024493">
              <w:rPr>
                <w:noProof/>
                <w:webHidden/>
                <w:sz w:val="20"/>
                <w:szCs w:val="20"/>
              </w:rPr>
              <w:fldChar w:fldCharType="separate"/>
            </w:r>
            <w:r w:rsidRPr="00024493">
              <w:rPr>
                <w:noProof/>
                <w:webHidden/>
                <w:sz w:val="20"/>
                <w:szCs w:val="20"/>
              </w:rPr>
              <w:t>4</w:t>
            </w:r>
            <w:r w:rsidRPr="00024493">
              <w:rPr>
                <w:noProof/>
                <w:webHidden/>
                <w:sz w:val="20"/>
                <w:szCs w:val="20"/>
              </w:rPr>
              <w:fldChar w:fldCharType="end"/>
            </w:r>
          </w:hyperlink>
        </w:p>
        <w:p w14:paraId="34FC5454" w14:textId="6BE6AA07"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2" w:history="1">
            <w:r w:rsidRPr="00024493">
              <w:rPr>
                <w:rStyle w:val="Hyperlinkki"/>
                <w:rFonts w:ascii="Calibri" w:eastAsia="Arial" w:hAnsi="Calibri" w:cs="Calibri"/>
                <w:noProof/>
                <w:sz w:val="20"/>
                <w:szCs w:val="20"/>
                <w:lang w:val="fi-FI"/>
              </w:rPr>
              <w:t>1.3 Palvelut, toiminta-ajatus ja toimintaperiaatteet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_Toc199848282 \h </w:instrText>
            </w:r>
            <w:r w:rsidRPr="00024493">
              <w:rPr>
                <w:noProof/>
                <w:webHidden/>
                <w:sz w:val="20"/>
                <w:szCs w:val="20"/>
              </w:rPr>
            </w:r>
            <w:r w:rsidRPr="00024493">
              <w:rPr>
                <w:noProof/>
                <w:webHidden/>
                <w:sz w:val="20"/>
                <w:szCs w:val="20"/>
              </w:rPr>
              <w:fldChar w:fldCharType="separate"/>
            </w:r>
            <w:r w:rsidRPr="00024493">
              <w:rPr>
                <w:noProof/>
                <w:webHidden/>
                <w:sz w:val="20"/>
                <w:szCs w:val="20"/>
              </w:rPr>
              <w:t>4</w:t>
            </w:r>
            <w:r w:rsidRPr="00024493">
              <w:rPr>
                <w:noProof/>
                <w:webHidden/>
                <w:sz w:val="20"/>
                <w:szCs w:val="20"/>
              </w:rPr>
              <w:fldChar w:fldCharType="end"/>
            </w:r>
          </w:hyperlink>
        </w:p>
        <w:p w14:paraId="4F3BDC14" w14:textId="4D094D1A"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3" w:history="1">
            <w:r w:rsidRPr="00024493">
              <w:rPr>
                <w:rStyle w:val="Hyperlinkki"/>
                <w:noProof/>
                <w:sz w:val="20"/>
                <w:szCs w:val="20"/>
              </w:rPr>
              <w:t>1.4 Päiväys</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_Toc199848283 \h </w:instrText>
            </w:r>
            <w:r w:rsidRPr="00024493">
              <w:rPr>
                <w:noProof/>
                <w:webHidden/>
                <w:sz w:val="20"/>
                <w:szCs w:val="20"/>
              </w:rPr>
            </w:r>
            <w:r w:rsidRPr="00024493">
              <w:rPr>
                <w:noProof/>
                <w:webHidden/>
                <w:sz w:val="20"/>
                <w:szCs w:val="20"/>
              </w:rPr>
              <w:fldChar w:fldCharType="separate"/>
            </w:r>
            <w:r w:rsidRPr="00024493">
              <w:rPr>
                <w:noProof/>
                <w:webHidden/>
                <w:sz w:val="20"/>
                <w:szCs w:val="20"/>
              </w:rPr>
              <w:t>5</w:t>
            </w:r>
            <w:r w:rsidRPr="00024493">
              <w:rPr>
                <w:noProof/>
                <w:webHidden/>
                <w:sz w:val="20"/>
                <w:szCs w:val="20"/>
              </w:rPr>
              <w:fldChar w:fldCharType="end"/>
            </w:r>
          </w:hyperlink>
        </w:p>
        <w:p w14:paraId="4676C2A2" w14:textId="77361558"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hyperlink w:anchor="_Toc199848284" w:history="1">
            <w:r w:rsidRPr="00024493">
              <w:rPr>
                <w:rStyle w:val="Hyperlinkki"/>
                <w:sz w:val="20"/>
                <w:szCs w:val="20"/>
              </w:rPr>
              <w:t>2. Omavalvontasuunnitelman laatiminen ja julkaiseminen sekä vastuunjako</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_Toc199848284 \h </w:instrText>
            </w:r>
            <w:r w:rsidRPr="00024493">
              <w:rPr>
                <w:webHidden/>
                <w:sz w:val="20"/>
                <w:szCs w:val="20"/>
              </w:rPr>
            </w:r>
            <w:r w:rsidRPr="00024493">
              <w:rPr>
                <w:webHidden/>
                <w:sz w:val="20"/>
                <w:szCs w:val="20"/>
              </w:rPr>
              <w:fldChar w:fldCharType="separate"/>
            </w:r>
            <w:r w:rsidRPr="00024493">
              <w:rPr>
                <w:webHidden/>
                <w:sz w:val="20"/>
                <w:szCs w:val="20"/>
              </w:rPr>
              <w:t>5</w:t>
            </w:r>
            <w:r w:rsidRPr="00024493">
              <w:rPr>
                <w:webHidden/>
                <w:sz w:val="20"/>
                <w:szCs w:val="20"/>
              </w:rPr>
              <w:fldChar w:fldCharType="end"/>
            </w:r>
          </w:hyperlink>
        </w:p>
        <w:p w14:paraId="551592BF" w14:textId="142D00D6"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hyperlink w:anchor="_Toc199848285" w:history="1">
            <w:r w:rsidRPr="00024493">
              <w:rPr>
                <w:rStyle w:val="Hyperlinkki"/>
                <w:sz w:val="20"/>
                <w:szCs w:val="20"/>
              </w:rPr>
              <w:t>3. Palveluyksikön omavalvonnan toteuttaminen ja menettelytavat</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_Toc199848285 \h </w:instrText>
            </w:r>
            <w:r w:rsidRPr="00024493">
              <w:rPr>
                <w:webHidden/>
                <w:sz w:val="20"/>
                <w:szCs w:val="20"/>
              </w:rPr>
            </w:r>
            <w:r w:rsidRPr="00024493">
              <w:rPr>
                <w:webHidden/>
                <w:sz w:val="20"/>
                <w:szCs w:val="20"/>
              </w:rPr>
              <w:fldChar w:fldCharType="separate"/>
            </w:r>
            <w:r w:rsidRPr="00024493">
              <w:rPr>
                <w:webHidden/>
                <w:sz w:val="20"/>
                <w:szCs w:val="20"/>
              </w:rPr>
              <w:t>6</w:t>
            </w:r>
            <w:r w:rsidRPr="00024493">
              <w:rPr>
                <w:webHidden/>
                <w:sz w:val="20"/>
                <w:szCs w:val="20"/>
              </w:rPr>
              <w:fldChar w:fldCharType="end"/>
            </w:r>
          </w:hyperlink>
        </w:p>
        <w:p w14:paraId="37AB97AF" w14:textId="53C6A7B5"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6" w:history="1">
            <w:r w:rsidRPr="00024493">
              <w:rPr>
                <w:rStyle w:val="Hyperlinkki"/>
                <w:rFonts w:ascii="Calibri" w:eastAsia="Arial" w:hAnsi="Calibri" w:cs="Calibri"/>
                <w:noProof/>
                <w:sz w:val="20"/>
                <w:szCs w:val="20"/>
                <w:lang w:val="fi-FI"/>
              </w:rPr>
              <w:t>3.1 Palvelujen saatavuuden varmistaminen</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_Toc199848286 \h </w:instrText>
            </w:r>
            <w:r w:rsidRPr="00024493">
              <w:rPr>
                <w:noProof/>
                <w:webHidden/>
                <w:sz w:val="20"/>
                <w:szCs w:val="20"/>
              </w:rPr>
            </w:r>
            <w:r w:rsidRPr="00024493">
              <w:rPr>
                <w:noProof/>
                <w:webHidden/>
                <w:sz w:val="20"/>
                <w:szCs w:val="20"/>
              </w:rPr>
              <w:fldChar w:fldCharType="separate"/>
            </w:r>
            <w:r w:rsidRPr="00024493">
              <w:rPr>
                <w:noProof/>
                <w:webHidden/>
                <w:sz w:val="20"/>
                <w:szCs w:val="20"/>
              </w:rPr>
              <w:t>6</w:t>
            </w:r>
            <w:r w:rsidRPr="00024493">
              <w:rPr>
                <w:noProof/>
                <w:webHidden/>
                <w:sz w:val="20"/>
                <w:szCs w:val="20"/>
              </w:rPr>
              <w:fldChar w:fldCharType="end"/>
            </w:r>
          </w:hyperlink>
        </w:p>
        <w:p w14:paraId="4CE6D670" w14:textId="176FAC77"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7" w:history="1">
            <w:r w:rsidRPr="00024493">
              <w:rPr>
                <w:rStyle w:val="Hyperlinkki"/>
                <w:rFonts w:ascii="Calibri" w:eastAsia="Arial" w:hAnsi="Calibri" w:cs="Calibri"/>
                <w:noProof/>
                <w:sz w:val="20"/>
                <w:szCs w:val="20"/>
                <w:lang w:val="fi-FI"/>
              </w:rPr>
              <w:t>3.2 Palvelujen jatkuvuuden varmistaminen</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_Toc199848287 \h </w:instrText>
            </w:r>
            <w:r w:rsidRPr="00024493">
              <w:rPr>
                <w:noProof/>
                <w:webHidden/>
                <w:sz w:val="20"/>
                <w:szCs w:val="20"/>
              </w:rPr>
            </w:r>
            <w:r w:rsidRPr="00024493">
              <w:rPr>
                <w:noProof/>
                <w:webHidden/>
                <w:sz w:val="20"/>
                <w:szCs w:val="20"/>
              </w:rPr>
              <w:fldChar w:fldCharType="separate"/>
            </w:r>
            <w:r w:rsidRPr="00024493">
              <w:rPr>
                <w:noProof/>
                <w:webHidden/>
                <w:sz w:val="20"/>
                <w:szCs w:val="20"/>
              </w:rPr>
              <w:t>7</w:t>
            </w:r>
            <w:r w:rsidRPr="00024493">
              <w:rPr>
                <w:noProof/>
                <w:webHidden/>
                <w:sz w:val="20"/>
                <w:szCs w:val="20"/>
              </w:rPr>
              <w:fldChar w:fldCharType="end"/>
            </w:r>
          </w:hyperlink>
        </w:p>
        <w:p w14:paraId="4EBD5390" w14:textId="34991A18"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8" w:history="1">
            <w:r w:rsidRPr="00024493">
              <w:rPr>
                <w:rStyle w:val="Hyperlinkki"/>
                <w:rFonts w:ascii="Calibri" w:eastAsia="Arial" w:hAnsi="Calibri" w:cs="Calibri"/>
                <w:noProof/>
                <w:sz w:val="20"/>
                <w:szCs w:val="20"/>
                <w:lang w:val="fi-FI"/>
              </w:rPr>
              <w:t>3.2.1 Monialainen yhteistyö ja palvelun koordinointi</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_Toc199848288 \h </w:instrText>
            </w:r>
            <w:r w:rsidRPr="00024493">
              <w:rPr>
                <w:noProof/>
                <w:webHidden/>
                <w:sz w:val="20"/>
                <w:szCs w:val="20"/>
              </w:rPr>
            </w:r>
            <w:r w:rsidRPr="00024493">
              <w:rPr>
                <w:noProof/>
                <w:webHidden/>
                <w:sz w:val="20"/>
                <w:szCs w:val="20"/>
              </w:rPr>
              <w:fldChar w:fldCharType="separate"/>
            </w:r>
            <w:r w:rsidRPr="00024493">
              <w:rPr>
                <w:noProof/>
                <w:webHidden/>
                <w:sz w:val="20"/>
                <w:szCs w:val="20"/>
              </w:rPr>
              <w:t>7</w:t>
            </w:r>
            <w:r w:rsidRPr="00024493">
              <w:rPr>
                <w:noProof/>
                <w:webHidden/>
                <w:sz w:val="20"/>
                <w:szCs w:val="20"/>
              </w:rPr>
              <w:fldChar w:fldCharType="end"/>
            </w:r>
          </w:hyperlink>
        </w:p>
        <w:p w14:paraId="503BA316" w14:textId="528841A4"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89" w:history="1">
            <w:r w:rsidRPr="00024493">
              <w:rPr>
                <w:rStyle w:val="Hyperlinkki"/>
                <w:rFonts w:ascii="Calibri" w:eastAsia="Arial" w:hAnsi="Calibri" w:cs="Calibri"/>
                <w:noProof/>
                <w:sz w:val="20"/>
                <w:szCs w:val="20"/>
                <w:lang w:val="fi-FI"/>
              </w:rPr>
              <w:t>3.2.2 Valmius- ja jatkuvuudenhallinta</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_Toc199848289 \h </w:instrText>
            </w:r>
            <w:r w:rsidRPr="00024493">
              <w:rPr>
                <w:noProof/>
                <w:webHidden/>
                <w:sz w:val="20"/>
                <w:szCs w:val="20"/>
              </w:rPr>
            </w:r>
            <w:r w:rsidRPr="00024493">
              <w:rPr>
                <w:noProof/>
                <w:webHidden/>
                <w:sz w:val="20"/>
                <w:szCs w:val="20"/>
              </w:rPr>
              <w:fldChar w:fldCharType="separate"/>
            </w:r>
            <w:r w:rsidRPr="00024493">
              <w:rPr>
                <w:noProof/>
                <w:webHidden/>
                <w:sz w:val="20"/>
                <w:szCs w:val="20"/>
              </w:rPr>
              <w:t>8</w:t>
            </w:r>
            <w:r w:rsidRPr="00024493">
              <w:rPr>
                <w:noProof/>
                <w:webHidden/>
                <w:sz w:val="20"/>
                <w:szCs w:val="20"/>
              </w:rPr>
              <w:fldChar w:fldCharType="end"/>
            </w:r>
          </w:hyperlink>
        </w:p>
        <w:p w14:paraId="1AEC72CA" w14:textId="58F607C9"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0" w:history="1">
            <w:r w:rsidRPr="00024493">
              <w:rPr>
                <w:rStyle w:val="Hyperlinkki"/>
                <w:rFonts w:ascii="Calibri" w:eastAsia="Arial" w:hAnsi="Calibri" w:cs="Calibri"/>
                <w:noProof/>
                <w:sz w:val="20"/>
                <w:szCs w:val="20"/>
                <w:lang w:val="fi-FI"/>
              </w:rPr>
              <w:t>3.3 Palvelujen turvallisuuden ja laadun varmistaminen</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_Toc199848290 \h </w:instrText>
            </w:r>
            <w:r w:rsidRPr="00024493">
              <w:rPr>
                <w:noProof/>
                <w:webHidden/>
                <w:sz w:val="20"/>
                <w:szCs w:val="20"/>
              </w:rPr>
            </w:r>
            <w:r w:rsidRPr="00024493">
              <w:rPr>
                <w:noProof/>
                <w:webHidden/>
                <w:sz w:val="20"/>
                <w:szCs w:val="20"/>
              </w:rPr>
              <w:fldChar w:fldCharType="separate"/>
            </w:r>
            <w:r w:rsidRPr="00024493">
              <w:rPr>
                <w:noProof/>
                <w:webHidden/>
                <w:sz w:val="20"/>
                <w:szCs w:val="20"/>
              </w:rPr>
              <w:t>9</w:t>
            </w:r>
            <w:r w:rsidRPr="00024493">
              <w:rPr>
                <w:noProof/>
                <w:webHidden/>
                <w:sz w:val="20"/>
                <w:szCs w:val="20"/>
              </w:rPr>
              <w:fldChar w:fldCharType="end"/>
            </w:r>
          </w:hyperlink>
        </w:p>
        <w:p w14:paraId="7BFC6328" w14:textId="196B2CF4"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1" w:history="1">
            <w:r w:rsidRPr="00024493">
              <w:rPr>
                <w:rStyle w:val="Hyperlinkki"/>
                <w:rFonts w:ascii="Calibri" w:eastAsia="Arial" w:hAnsi="Calibri" w:cs="Calibri"/>
                <w:noProof/>
                <w:sz w:val="20"/>
                <w:szCs w:val="20"/>
                <w:lang w:val="fi-FI"/>
              </w:rPr>
              <w:t>3.3.1 Palveluiden laadulliset edellytykset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_Toc199848291 \h </w:instrText>
            </w:r>
            <w:r w:rsidRPr="00024493">
              <w:rPr>
                <w:noProof/>
                <w:webHidden/>
                <w:sz w:val="20"/>
                <w:szCs w:val="20"/>
              </w:rPr>
            </w:r>
            <w:r w:rsidRPr="00024493">
              <w:rPr>
                <w:noProof/>
                <w:webHidden/>
                <w:sz w:val="20"/>
                <w:szCs w:val="20"/>
              </w:rPr>
              <w:fldChar w:fldCharType="separate"/>
            </w:r>
            <w:r w:rsidRPr="00024493">
              <w:rPr>
                <w:noProof/>
                <w:webHidden/>
                <w:sz w:val="20"/>
                <w:szCs w:val="20"/>
              </w:rPr>
              <w:t>9</w:t>
            </w:r>
            <w:r w:rsidRPr="00024493">
              <w:rPr>
                <w:noProof/>
                <w:webHidden/>
                <w:sz w:val="20"/>
                <w:szCs w:val="20"/>
              </w:rPr>
              <w:fldChar w:fldCharType="end"/>
            </w:r>
          </w:hyperlink>
        </w:p>
        <w:p w14:paraId="1C74E314" w14:textId="5EE171FA"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2" w:history="1">
            <w:r w:rsidRPr="00024493">
              <w:rPr>
                <w:rStyle w:val="Hyperlinkki"/>
                <w:rFonts w:ascii="Calibri" w:eastAsia="Arial" w:hAnsi="Calibri" w:cs="Calibri"/>
                <w:noProof/>
                <w:sz w:val="20"/>
                <w:szCs w:val="20"/>
                <w:lang w:val="fi-FI"/>
              </w:rPr>
              <w:t>3.3.2 Toimitilat ja välineet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_Toc199848292 \h </w:instrText>
            </w:r>
            <w:r w:rsidRPr="00024493">
              <w:rPr>
                <w:noProof/>
                <w:webHidden/>
                <w:sz w:val="20"/>
                <w:szCs w:val="20"/>
              </w:rPr>
            </w:r>
            <w:r w:rsidRPr="00024493">
              <w:rPr>
                <w:noProof/>
                <w:webHidden/>
                <w:sz w:val="20"/>
                <w:szCs w:val="20"/>
              </w:rPr>
              <w:fldChar w:fldCharType="separate"/>
            </w:r>
            <w:r w:rsidRPr="00024493">
              <w:rPr>
                <w:noProof/>
                <w:webHidden/>
                <w:sz w:val="20"/>
                <w:szCs w:val="20"/>
              </w:rPr>
              <w:t>11</w:t>
            </w:r>
            <w:r w:rsidRPr="00024493">
              <w:rPr>
                <w:noProof/>
                <w:webHidden/>
                <w:sz w:val="20"/>
                <w:szCs w:val="20"/>
              </w:rPr>
              <w:fldChar w:fldCharType="end"/>
            </w:r>
          </w:hyperlink>
        </w:p>
        <w:p w14:paraId="4B383F52" w14:textId="3D2AC442"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3" w:history="1">
            <w:r w:rsidRPr="00024493">
              <w:rPr>
                <w:rStyle w:val="Hyperlinkki"/>
                <w:noProof/>
                <w:sz w:val="20"/>
                <w:szCs w:val="20"/>
                <w:lang w:val="fi-FI"/>
              </w:rPr>
              <w:t>3.3.3 Terveydenhuollon laitteet ja tarvikkeet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_Toc199848293 \h </w:instrText>
            </w:r>
            <w:r w:rsidRPr="00024493">
              <w:rPr>
                <w:noProof/>
                <w:webHidden/>
                <w:sz w:val="20"/>
                <w:szCs w:val="20"/>
              </w:rPr>
            </w:r>
            <w:r w:rsidRPr="00024493">
              <w:rPr>
                <w:noProof/>
                <w:webHidden/>
                <w:sz w:val="20"/>
                <w:szCs w:val="20"/>
              </w:rPr>
              <w:fldChar w:fldCharType="separate"/>
            </w:r>
            <w:r w:rsidRPr="00024493">
              <w:rPr>
                <w:noProof/>
                <w:webHidden/>
                <w:sz w:val="20"/>
                <w:szCs w:val="20"/>
              </w:rPr>
              <w:t>12</w:t>
            </w:r>
            <w:r w:rsidRPr="00024493">
              <w:rPr>
                <w:noProof/>
                <w:webHidden/>
                <w:sz w:val="20"/>
                <w:szCs w:val="20"/>
              </w:rPr>
              <w:fldChar w:fldCharType="end"/>
            </w:r>
          </w:hyperlink>
        </w:p>
        <w:p w14:paraId="47E20A73" w14:textId="76CB5D5C"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4" w:history="1">
            <w:r w:rsidRPr="00024493">
              <w:rPr>
                <w:rStyle w:val="Hyperlinkki"/>
                <w:noProof/>
                <w:sz w:val="20"/>
                <w:szCs w:val="20"/>
                <w:lang w:val="fi-FI"/>
              </w:rPr>
              <w:t>3.3.4 Asiakas- ja potilastietojen käsittely ja tietosuoja</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_Toc199848294 \h </w:instrText>
            </w:r>
            <w:r w:rsidRPr="00024493">
              <w:rPr>
                <w:noProof/>
                <w:webHidden/>
                <w:sz w:val="20"/>
                <w:szCs w:val="20"/>
              </w:rPr>
            </w:r>
            <w:r w:rsidRPr="00024493">
              <w:rPr>
                <w:noProof/>
                <w:webHidden/>
                <w:sz w:val="20"/>
                <w:szCs w:val="20"/>
              </w:rPr>
              <w:fldChar w:fldCharType="separate"/>
            </w:r>
            <w:r w:rsidRPr="00024493">
              <w:rPr>
                <w:noProof/>
                <w:webHidden/>
                <w:sz w:val="20"/>
                <w:szCs w:val="20"/>
              </w:rPr>
              <w:t>13</w:t>
            </w:r>
            <w:r w:rsidRPr="00024493">
              <w:rPr>
                <w:noProof/>
                <w:webHidden/>
                <w:sz w:val="20"/>
                <w:szCs w:val="20"/>
              </w:rPr>
              <w:fldChar w:fldCharType="end"/>
            </w:r>
          </w:hyperlink>
        </w:p>
        <w:p w14:paraId="45B7B991" w14:textId="1B7BCF5B"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5" w:history="1">
            <w:r w:rsidRPr="00024493">
              <w:rPr>
                <w:rStyle w:val="Hyperlinkki"/>
                <w:noProof/>
                <w:sz w:val="20"/>
                <w:szCs w:val="20"/>
              </w:rPr>
              <w:t>3.3.5 Tietojärjestelmät ja teknologian käyttö</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_Toc199848295 \h </w:instrText>
            </w:r>
            <w:r w:rsidRPr="00024493">
              <w:rPr>
                <w:noProof/>
                <w:webHidden/>
                <w:sz w:val="20"/>
                <w:szCs w:val="20"/>
              </w:rPr>
            </w:r>
            <w:r w:rsidRPr="00024493">
              <w:rPr>
                <w:noProof/>
                <w:webHidden/>
                <w:sz w:val="20"/>
                <w:szCs w:val="20"/>
              </w:rPr>
              <w:fldChar w:fldCharType="separate"/>
            </w:r>
            <w:r w:rsidRPr="00024493">
              <w:rPr>
                <w:noProof/>
                <w:webHidden/>
                <w:sz w:val="20"/>
                <w:szCs w:val="20"/>
              </w:rPr>
              <w:t>14</w:t>
            </w:r>
            <w:r w:rsidRPr="00024493">
              <w:rPr>
                <w:noProof/>
                <w:webHidden/>
                <w:sz w:val="20"/>
                <w:szCs w:val="20"/>
              </w:rPr>
              <w:fldChar w:fldCharType="end"/>
            </w:r>
          </w:hyperlink>
        </w:p>
        <w:p w14:paraId="3456B6B5" w14:textId="5051F7D7"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6" w:history="1">
            <w:r w:rsidRPr="00024493">
              <w:rPr>
                <w:rStyle w:val="Hyperlinkki"/>
                <w:noProof/>
                <w:sz w:val="20"/>
                <w:szCs w:val="20"/>
              </w:rPr>
              <w:t>3.3.6 Infektioiden torjunta ja yleiset hygieniakäytännöt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_Toc199848296 \h </w:instrText>
            </w:r>
            <w:r w:rsidRPr="00024493">
              <w:rPr>
                <w:noProof/>
                <w:webHidden/>
                <w:sz w:val="20"/>
                <w:szCs w:val="20"/>
              </w:rPr>
            </w:r>
            <w:r w:rsidRPr="00024493">
              <w:rPr>
                <w:noProof/>
                <w:webHidden/>
                <w:sz w:val="20"/>
                <w:szCs w:val="20"/>
              </w:rPr>
              <w:fldChar w:fldCharType="separate"/>
            </w:r>
            <w:r w:rsidRPr="00024493">
              <w:rPr>
                <w:noProof/>
                <w:webHidden/>
                <w:sz w:val="20"/>
                <w:szCs w:val="20"/>
              </w:rPr>
              <w:t>15</w:t>
            </w:r>
            <w:r w:rsidRPr="00024493">
              <w:rPr>
                <w:noProof/>
                <w:webHidden/>
                <w:sz w:val="20"/>
                <w:szCs w:val="20"/>
              </w:rPr>
              <w:fldChar w:fldCharType="end"/>
            </w:r>
          </w:hyperlink>
        </w:p>
        <w:p w14:paraId="7DAC1F15" w14:textId="4938B262"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7" w:history="1">
            <w:r w:rsidRPr="00024493">
              <w:rPr>
                <w:rStyle w:val="Hyperlinkki"/>
                <w:noProof/>
                <w:sz w:val="20"/>
                <w:szCs w:val="20"/>
              </w:rPr>
              <w:t>3.3.7 Lääkehoitosuunnitelma</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_Toc199848297 \h </w:instrText>
            </w:r>
            <w:r w:rsidRPr="00024493">
              <w:rPr>
                <w:noProof/>
                <w:webHidden/>
                <w:sz w:val="20"/>
                <w:szCs w:val="20"/>
              </w:rPr>
            </w:r>
            <w:r w:rsidRPr="00024493">
              <w:rPr>
                <w:noProof/>
                <w:webHidden/>
                <w:sz w:val="20"/>
                <w:szCs w:val="20"/>
              </w:rPr>
              <w:fldChar w:fldCharType="separate"/>
            </w:r>
            <w:r w:rsidRPr="00024493">
              <w:rPr>
                <w:noProof/>
                <w:webHidden/>
                <w:sz w:val="20"/>
                <w:szCs w:val="20"/>
              </w:rPr>
              <w:t>17</w:t>
            </w:r>
            <w:r w:rsidRPr="00024493">
              <w:rPr>
                <w:noProof/>
                <w:webHidden/>
                <w:sz w:val="20"/>
                <w:szCs w:val="20"/>
              </w:rPr>
              <w:fldChar w:fldCharType="end"/>
            </w:r>
          </w:hyperlink>
        </w:p>
        <w:p w14:paraId="4F3166F5" w14:textId="10ACC77E" w:rsidR="0029776B" w:rsidRPr="00024493" w:rsidRDefault="0029776B">
          <w:pPr>
            <w:pStyle w:val="Sisluet3"/>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8" w:history="1">
            <w:r w:rsidRPr="00024493">
              <w:rPr>
                <w:rStyle w:val="Hyperlinkki"/>
                <w:noProof/>
                <w:sz w:val="20"/>
                <w:szCs w:val="20"/>
              </w:rPr>
              <w:t>3.3.8 Lääkinnälliset laitteet</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_Toc199848298 \h </w:instrText>
            </w:r>
            <w:r w:rsidRPr="00024493">
              <w:rPr>
                <w:noProof/>
                <w:webHidden/>
                <w:sz w:val="20"/>
                <w:szCs w:val="20"/>
              </w:rPr>
            </w:r>
            <w:r w:rsidRPr="00024493">
              <w:rPr>
                <w:noProof/>
                <w:webHidden/>
                <w:sz w:val="20"/>
                <w:szCs w:val="20"/>
              </w:rPr>
              <w:fldChar w:fldCharType="separate"/>
            </w:r>
            <w:r w:rsidRPr="00024493">
              <w:rPr>
                <w:noProof/>
                <w:webHidden/>
                <w:sz w:val="20"/>
                <w:szCs w:val="20"/>
              </w:rPr>
              <w:t>18</w:t>
            </w:r>
            <w:r w:rsidRPr="00024493">
              <w:rPr>
                <w:noProof/>
                <w:webHidden/>
                <w:sz w:val="20"/>
                <w:szCs w:val="20"/>
              </w:rPr>
              <w:fldChar w:fldCharType="end"/>
            </w:r>
          </w:hyperlink>
        </w:p>
        <w:p w14:paraId="3547A86F" w14:textId="4426D386"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299" w:history="1">
            <w:r w:rsidRPr="00024493">
              <w:rPr>
                <w:rStyle w:val="Hyperlinkki"/>
                <w:rFonts w:ascii="Calibri" w:eastAsia="Arial" w:hAnsi="Calibri" w:cs="Calibri"/>
                <w:noProof/>
                <w:sz w:val="20"/>
                <w:szCs w:val="20"/>
                <w:lang w:val="fi-FI"/>
              </w:rPr>
              <w:t>3.4 Asiakas- ja potilastyöhön osallistuvan henkilöstön riittävyyden ja osaamisen varmistaminen</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_Toc199848299 \h </w:instrText>
            </w:r>
            <w:r w:rsidRPr="00024493">
              <w:rPr>
                <w:noProof/>
                <w:webHidden/>
                <w:sz w:val="20"/>
                <w:szCs w:val="20"/>
              </w:rPr>
            </w:r>
            <w:r w:rsidRPr="00024493">
              <w:rPr>
                <w:noProof/>
                <w:webHidden/>
                <w:sz w:val="20"/>
                <w:szCs w:val="20"/>
              </w:rPr>
              <w:fldChar w:fldCharType="separate"/>
            </w:r>
            <w:r w:rsidRPr="00024493">
              <w:rPr>
                <w:noProof/>
                <w:webHidden/>
                <w:sz w:val="20"/>
                <w:szCs w:val="20"/>
              </w:rPr>
              <w:t>19</w:t>
            </w:r>
            <w:r w:rsidRPr="00024493">
              <w:rPr>
                <w:noProof/>
                <w:webHidden/>
                <w:sz w:val="20"/>
                <w:szCs w:val="20"/>
              </w:rPr>
              <w:fldChar w:fldCharType="end"/>
            </w:r>
          </w:hyperlink>
        </w:p>
        <w:p w14:paraId="19158597" w14:textId="56585C4A"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300" w:history="1">
            <w:r w:rsidRPr="00024493">
              <w:rPr>
                <w:rStyle w:val="Hyperlinkki"/>
                <w:rFonts w:ascii="Calibri" w:eastAsia="Arial" w:hAnsi="Calibri" w:cs="Calibri"/>
                <w:noProof/>
                <w:sz w:val="20"/>
                <w:szCs w:val="20"/>
                <w:lang w:val="fi-FI"/>
              </w:rPr>
              <w:t>3.5 Yhdenvertaisuuden, osallisuuden ja asiakkaan/potilaan aseman ja oikeuksien varmistaminen</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_Toc199848300 \h </w:instrText>
            </w:r>
            <w:r w:rsidRPr="00024493">
              <w:rPr>
                <w:noProof/>
                <w:webHidden/>
                <w:sz w:val="20"/>
                <w:szCs w:val="20"/>
              </w:rPr>
            </w:r>
            <w:r w:rsidRPr="00024493">
              <w:rPr>
                <w:noProof/>
                <w:webHidden/>
                <w:sz w:val="20"/>
                <w:szCs w:val="20"/>
              </w:rPr>
              <w:fldChar w:fldCharType="separate"/>
            </w:r>
            <w:r w:rsidRPr="00024493">
              <w:rPr>
                <w:noProof/>
                <w:webHidden/>
                <w:sz w:val="20"/>
                <w:szCs w:val="20"/>
              </w:rPr>
              <w:t>21</w:t>
            </w:r>
            <w:r w:rsidRPr="00024493">
              <w:rPr>
                <w:noProof/>
                <w:webHidden/>
                <w:sz w:val="20"/>
                <w:szCs w:val="20"/>
              </w:rPr>
              <w:fldChar w:fldCharType="end"/>
            </w:r>
          </w:hyperlink>
        </w:p>
        <w:p w14:paraId="69B2AE78" w14:textId="072C2701"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hyperlink w:anchor="_Toc199848301" w:history="1">
            <w:r w:rsidRPr="00024493">
              <w:rPr>
                <w:rStyle w:val="Hyperlinkki"/>
                <w:sz w:val="20"/>
                <w:szCs w:val="20"/>
              </w:rPr>
              <w:t>4. Havaittujen puutteiden ja epäkohtien käsittely sekä toiminnan kehittäminen</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_Toc199848301 \h </w:instrText>
            </w:r>
            <w:r w:rsidRPr="00024493">
              <w:rPr>
                <w:webHidden/>
                <w:sz w:val="20"/>
                <w:szCs w:val="20"/>
              </w:rPr>
            </w:r>
            <w:r w:rsidRPr="00024493">
              <w:rPr>
                <w:webHidden/>
                <w:sz w:val="20"/>
                <w:szCs w:val="20"/>
              </w:rPr>
              <w:fldChar w:fldCharType="separate"/>
            </w:r>
            <w:r w:rsidRPr="00024493">
              <w:rPr>
                <w:webHidden/>
                <w:sz w:val="20"/>
                <w:szCs w:val="20"/>
              </w:rPr>
              <w:t>22</w:t>
            </w:r>
            <w:r w:rsidRPr="00024493">
              <w:rPr>
                <w:webHidden/>
                <w:sz w:val="20"/>
                <w:szCs w:val="20"/>
              </w:rPr>
              <w:fldChar w:fldCharType="end"/>
            </w:r>
          </w:hyperlink>
        </w:p>
        <w:p w14:paraId="06DC2FC7" w14:textId="46A9D703"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302" w:history="1">
            <w:r w:rsidRPr="00024493">
              <w:rPr>
                <w:rStyle w:val="Hyperlinkki"/>
                <w:rFonts w:ascii="Calibri" w:eastAsia="Arial" w:hAnsi="Calibri" w:cs="Calibri"/>
                <w:noProof/>
                <w:sz w:val="20"/>
                <w:szCs w:val="20"/>
                <w:lang w:val="fi-FI"/>
              </w:rPr>
              <w:t>4.1 Toiminnassa ilmenevien epäkohtien ja puutteiden käsittely</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_Toc199848302 \h </w:instrText>
            </w:r>
            <w:r w:rsidRPr="00024493">
              <w:rPr>
                <w:noProof/>
                <w:webHidden/>
                <w:sz w:val="20"/>
                <w:szCs w:val="20"/>
              </w:rPr>
            </w:r>
            <w:r w:rsidRPr="00024493">
              <w:rPr>
                <w:noProof/>
                <w:webHidden/>
                <w:sz w:val="20"/>
                <w:szCs w:val="20"/>
              </w:rPr>
              <w:fldChar w:fldCharType="separate"/>
            </w:r>
            <w:r w:rsidRPr="00024493">
              <w:rPr>
                <w:noProof/>
                <w:webHidden/>
                <w:sz w:val="20"/>
                <w:szCs w:val="20"/>
              </w:rPr>
              <w:t>22</w:t>
            </w:r>
            <w:r w:rsidRPr="00024493">
              <w:rPr>
                <w:noProof/>
                <w:webHidden/>
                <w:sz w:val="20"/>
                <w:szCs w:val="20"/>
              </w:rPr>
              <w:fldChar w:fldCharType="end"/>
            </w:r>
          </w:hyperlink>
        </w:p>
        <w:p w14:paraId="48219446" w14:textId="7C2A8B53"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303" w:history="1">
            <w:r w:rsidRPr="00024493">
              <w:rPr>
                <w:rStyle w:val="Hyperlinkki"/>
                <w:rFonts w:ascii="Calibri" w:eastAsia="Arial" w:hAnsi="Calibri" w:cs="Calibri"/>
                <w:noProof/>
                <w:sz w:val="20"/>
                <w:szCs w:val="20"/>
                <w:lang w:val="fi-FI"/>
              </w:rPr>
              <w:t>4.2 Vakavien vaaratapahtumien tutkinta</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_Toc199848303 \h </w:instrText>
            </w:r>
            <w:r w:rsidRPr="00024493">
              <w:rPr>
                <w:noProof/>
                <w:webHidden/>
                <w:sz w:val="20"/>
                <w:szCs w:val="20"/>
              </w:rPr>
            </w:r>
            <w:r w:rsidRPr="00024493">
              <w:rPr>
                <w:noProof/>
                <w:webHidden/>
                <w:sz w:val="20"/>
                <w:szCs w:val="20"/>
              </w:rPr>
              <w:fldChar w:fldCharType="separate"/>
            </w:r>
            <w:r w:rsidRPr="00024493">
              <w:rPr>
                <w:noProof/>
                <w:webHidden/>
                <w:sz w:val="20"/>
                <w:szCs w:val="20"/>
              </w:rPr>
              <w:t>23</w:t>
            </w:r>
            <w:r w:rsidRPr="00024493">
              <w:rPr>
                <w:noProof/>
                <w:webHidden/>
                <w:sz w:val="20"/>
                <w:szCs w:val="20"/>
              </w:rPr>
              <w:fldChar w:fldCharType="end"/>
            </w:r>
          </w:hyperlink>
        </w:p>
        <w:p w14:paraId="4B4216FF" w14:textId="695245FC"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304" w:history="1">
            <w:r w:rsidRPr="00024493">
              <w:rPr>
                <w:rStyle w:val="Hyperlinkki"/>
                <w:rFonts w:ascii="Calibri" w:hAnsi="Calibri" w:cs="Calibri"/>
                <w:noProof/>
                <w:sz w:val="20"/>
                <w:szCs w:val="20"/>
                <w:lang w:val="fi-FI"/>
              </w:rPr>
              <w:t>4.3 Palautetiedon huomioiminen kehittämisessä</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_Toc199848304 \h </w:instrText>
            </w:r>
            <w:r w:rsidRPr="00024493">
              <w:rPr>
                <w:noProof/>
                <w:webHidden/>
                <w:sz w:val="20"/>
                <w:szCs w:val="20"/>
              </w:rPr>
            </w:r>
            <w:r w:rsidRPr="00024493">
              <w:rPr>
                <w:noProof/>
                <w:webHidden/>
                <w:sz w:val="20"/>
                <w:szCs w:val="20"/>
              </w:rPr>
              <w:fldChar w:fldCharType="separate"/>
            </w:r>
            <w:r w:rsidRPr="00024493">
              <w:rPr>
                <w:noProof/>
                <w:webHidden/>
                <w:sz w:val="20"/>
                <w:szCs w:val="20"/>
              </w:rPr>
              <w:t>24</w:t>
            </w:r>
            <w:r w:rsidRPr="00024493">
              <w:rPr>
                <w:noProof/>
                <w:webHidden/>
                <w:sz w:val="20"/>
                <w:szCs w:val="20"/>
              </w:rPr>
              <w:fldChar w:fldCharType="end"/>
            </w:r>
          </w:hyperlink>
        </w:p>
        <w:p w14:paraId="41791F1C" w14:textId="70360635"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305" w:history="1">
            <w:r w:rsidRPr="00024493">
              <w:rPr>
                <w:rStyle w:val="Hyperlinkki"/>
                <w:rFonts w:ascii="Calibri" w:eastAsia="Arial" w:hAnsi="Calibri" w:cs="Calibri"/>
                <w:noProof/>
                <w:sz w:val="20"/>
                <w:szCs w:val="20"/>
                <w:lang w:val="fi-FI"/>
              </w:rPr>
              <w:t>4.4 Kehittämistoimenpiteiden määrittely ja toimeenpano</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_Toc199848305 \h </w:instrText>
            </w:r>
            <w:r w:rsidRPr="00024493">
              <w:rPr>
                <w:noProof/>
                <w:webHidden/>
                <w:sz w:val="20"/>
                <w:szCs w:val="20"/>
              </w:rPr>
            </w:r>
            <w:r w:rsidRPr="00024493">
              <w:rPr>
                <w:noProof/>
                <w:webHidden/>
                <w:sz w:val="20"/>
                <w:szCs w:val="20"/>
              </w:rPr>
              <w:fldChar w:fldCharType="separate"/>
            </w:r>
            <w:r w:rsidRPr="00024493">
              <w:rPr>
                <w:noProof/>
                <w:webHidden/>
                <w:sz w:val="20"/>
                <w:szCs w:val="20"/>
              </w:rPr>
              <w:t>24</w:t>
            </w:r>
            <w:r w:rsidRPr="00024493">
              <w:rPr>
                <w:noProof/>
                <w:webHidden/>
                <w:sz w:val="20"/>
                <w:szCs w:val="20"/>
              </w:rPr>
              <w:fldChar w:fldCharType="end"/>
            </w:r>
          </w:hyperlink>
        </w:p>
        <w:p w14:paraId="5EAB5348" w14:textId="7415C66B" w:rsidR="0029776B" w:rsidRPr="00024493" w:rsidRDefault="0029776B" w:rsidP="0029776B">
          <w:pPr>
            <w:pStyle w:val="Sisluet1"/>
            <w:rPr>
              <w:rFonts w:asciiTheme="minorHAnsi" w:eastAsiaTheme="minorEastAsia" w:hAnsiTheme="minorHAnsi"/>
              <w:kern w:val="2"/>
              <w:sz w:val="20"/>
              <w:szCs w:val="20"/>
              <w:lang w:eastAsia="fi-FI"/>
              <w14:ligatures w14:val="standardContextual"/>
            </w:rPr>
          </w:pPr>
          <w:hyperlink w:anchor="_Toc199848306" w:history="1">
            <w:r w:rsidRPr="00024493">
              <w:rPr>
                <w:rStyle w:val="Hyperlinkki"/>
                <w:sz w:val="20"/>
                <w:szCs w:val="20"/>
              </w:rPr>
              <w:t>5. Omavalvonnan seuranta ja raportointi</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_Toc199848306 \h </w:instrText>
            </w:r>
            <w:r w:rsidRPr="00024493">
              <w:rPr>
                <w:webHidden/>
                <w:sz w:val="20"/>
                <w:szCs w:val="20"/>
              </w:rPr>
            </w:r>
            <w:r w:rsidRPr="00024493">
              <w:rPr>
                <w:webHidden/>
                <w:sz w:val="20"/>
                <w:szCs w:val="20"/>
              </w:rPr>
              <w:fldChar w:fldCharType="separate"/>
            </w:r>
            <w:r w:rsidRPr="00024493">
              <w:rPr>
                <w:webHidden/>
                <w:sz w:val="20"/>
                <w:szCs w:val="20"/>
              </w:rPr>
              <w:t>25</w:t>
            </w:r>
            <w:r w:rsidRPr="00024493">
              <w:rPr>
                <w:webHidden/>
                <w:sz w:val="20"/>
                <w:szCs w:val="20"/>
              </w:rPr>
              <w:fldChar w:fldCharType="end"/>
            </w:r>
          </w:hyperlink>
        </w:p>
        <w:p w14:paraId="6DA6D063" w14:textId="4A5EF1B1"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307" w:history="1">
            <w:r w:rsidRPr="00024493">
              <w:rPr>
                <w:rStyle w:val="Hyperlinkki"/>
                <w:rFonts w:ascii="Calibri" w:eastAsia="Arial" w:hAnsi="Calibri" w:cs="Calibri"/>
                <w:noProof/>
                <w:sz w:val="20"/>
                <w:szCs w:val="20"/>
                <w:lang w:val="fi-FI"/>
              </w:rPr>
              <w:t>5.1 Laadun- ja riskienhallinnan seuranta ja raportointi</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_Toc199848307 \h </w:instrText>
            </w:r>
            <w:r w:rsidRPr="00024493">
              <w:rPr>
                <w:noProof/>
                <w:webHidden/>
                <w:sz w:val="20"/>
                <w:szCs w:val="20"/>
              </w:rPr>
            </w:r>
            <w:r w:rsidRPr="00024493">
              <w:rPr>
                <w:noProof/>
                <w:webHidden/>
                <w:sz w:val="20"/>
                <w:szCs w:val="20"/>
              </w:rPr>
              <w:fldChar w:fldCharType="separate"/>
            </w:r>
            <w:r w:rsidRPr="00024493">
              <w:rPr>
                <w:noProof/>
                <w:webHidden/>
                <w:sz w:val="20"/>
                <w:szCs w:val="20"/>
              </w:rPr>
              <w:t>25</w:t>
            </w:r>
            <w:r w:rsidRPr="00024493">
              <w:rPr>
                <w:noProof/>
                <w:webHidden/>
                <w:sz w:val="20"/>
                <w:szCs w:val="20"/>
              </w:rPr>
              <w:fldChar w:fldCharType="end"/>
            </w:r>
          </w:hyperlink>
        </w:p>
        <w:p w14:paraId="33956100" w14:textId="55F2B9B0" w:rsidR="0029776B" w:rsidRPr="00024493" w:rsidRDefault="0029776B">
          <w:pPr>
            <w:pStyle w:val="Sisluet2"/>
            <w:tabs>
              <w:tab w:val="right" w:leader="dot" w:pos="10032"/>
            </w:tabs>
            <w:rPr>
              <w:rFonts w:asciiTheme="minorHAnsi" w:eastAsiaTheme="minorEastAsia" w:hAnsiTheme="minorHAnsi"/>
              <w:noProof/>
              <w:kern w:val="2"/>
              <w:sz w:val="20"/>
              <w:szCs w:val="20"/>
              <w:lang w:val="fi-FI" w:eastAsia="fi-FI"/>
              <w14:ligatures w14:val="standardContextual"/>
            </w:rPr>
          </w:pPr>
          <w:hyperlink w:anchor="_Toc199848308" w:history="1">
            <w:r w:rsidRPr="00024493">
              <w:rPr>
                <w:rStyle w:val="Hyperlinkki"/>
                <w:rFonts w:ascii="Calibri" w:eastAsia="Arial" w:hAnsi="Calibri" w:cs="Calibri"/>
                <w:noProof/>
                <w:sz w:val="20"/>
                <w:szCs w:val="20"/>
                <w:lang w:val="fi-FI"/>
              </w:rPr>
              <w:t>5.2 Kehittämistoimenpiteiden etenemisen seuranta ja raportointi</w:t>
            </w:r>
            <w:r w:rsidRPr="00024493">
              <w:rPr>
                <w:noProof/>
                <w:webHidden/>
                <w:sz w:val="20"/>
                <w:szCs w:val="20"/>
              </w:rPr>
              <w:tab/>
            </w:r>
            <w:r w:rsidRPr="00024493">
              <w:rPr>
                <w:noProof/>
                <w:webHidden/>
                <w:sz w:val="20"/>
                <w:szCs w:val="20"/>
              </w:rPr>
              <w:fldChar w:fldCharType="begin"/>
            </w:r>
            <w:r w:rsidRPr="00024493">
              <w:rPr>
                <w:noProof/>
                <w:webHidden/>
                <w:sz w:val="20"/>
                <w:szCs w:val="20"/>
              </w:rPr>
              <w:instrText xml:space="preserve"> PAGEREF _Toc199848308 \h </w:instrText>
            </w:r>
            <w:r w:rsidRPr="00024493">
              <w:rPr>
                <w:noProof/>
                <w:webHidden/>
                <w:sz w:val="20"/>
                <w:szCs w:val="20"/>
              </w:rPr>
            </w:r>
            <w:r w:rsidRPr="00024493">
              <w:rPr>
                <w:noProof/>
                <w:webHidden/>
                <w:sz w:val="20"/>
                <w:szCs w:val="20"/>
              </w:rPr>
              <w:fldChar w:fldCharType="separate"/>
            </w:r>
            <w:r w:rsidRPr="00024493">
              <w:rPr>
                <w:noProof/>
                <w:webHidden/>
                <w:sz w:val="20"/>
                <w:szCs w:val="20"/>
              </w:rPr>
              <w:t>25</w:t>
            </w:r>
            <w:r w:rsidRPr="00024493">
              <w:rPr>
                <w:noProof/>
                <w:webHidden/>
                <w:sz w:val="20"/>
                <w:szCs w:val="20"/>
              </w:rPr>
              <w:fldChar w:fldCharType="end"/>
            </w:r>
          </w:hyperlink>
        </w:p>
        <w:p w14:paraId="04B6FA5F" w14:textId="33895AD0" w:rsidR="0029776B" w:rsidRDefault="0029776B" w:rsidP="0029776B">
          <w:pPr>
            <w:pStyle w:val="Sisluet1"/>
            <w:rPr>
              <w:rFonts w:asciiTheme="minorHAnsi" w:eastAsiaTheme="minorEastAsia" w:hAnsiTheme="minorHAnsi"/>
              <w:kern w:val="2"/>
              <w:lang w:eastAsia="fi-FI"/>
              <w14:ligatures w14:val="standardContextual"/>
            </w:rPr>
          </w:pPr>
          <w:hyperlink w:anchor="_Toc199848309" w:history="1">
            <w:r w:rsidRPr="00024493">
              <w:rPr>
                <w:rStyle w:val="Hyperlinkki"/>
                <w:sz w:val="20"/>
                <w:szCs w:val="20"/>
              </w:rPr>
              <w:t>6. Omavalvontasuunnitelman hyväksyntä ja vahvistaminen</w:t>
            </w:r>
            <w:r w:rsidRPr="00024493">
              <w:rPr>
                <w:webHidden/>
                <w:sz w:val="20"/>
                <w:szCs w:val="20"/>
              </w:rPr>
              <w:tab/>
            </w:r>
            <w:r w:rsidRPr="00024493">
              <w:rPr>
                <w:webHidden/>
                <w:sz w:val="20"/>
                <w:szCs w:val="20"/>
              </w:rPr>
              <w:fldChar w:fldCharType="begin"/>
            </w:r>
            <w:r w:rsidRPr="00024493">
              <w:rPr>
                <w:webHidden/>
                <w:sz w:val="20"/>
                <w:szCs w:val="20"/>
              </w:rPr>
              <w:instrText xml:space="preserve"> PAGEREF _Toc199848309 \h </w:instrText>
            </w:r>
            <w:r w:rsidRPr="00024493">
              <w:rPr>
                <w:webHidden/>
                <w:sz w:val="20"/>
                <w:szCs w:val="20"/>
              </w:rPr>
            </w:r>
            <w:r w:rsidRPr="00024493">
              <w:rPr>
                <w:webHidden/>
                <w:sz w:val="20"/>
                <w:szCs w:val="20"/>
              </w:rPr>
              <w:fldChar w:fldCharType="separate"/>
            </w:r>
            <w:r w:rsidRPr="00024493">
              <w:rPr>
                <w:webHidden/>
                <w:sz w:val="20"/>
                <w:szCs w:val="20"/>
              </w:rPr>
              <w:t>25</w:t>
            </w:r>
            <w:r w:rsidRPr="00024493">
              <w:rPr>
                <w:webHidden/>
                <w:sz w:val="20"/>
                <w:szCs w:val="20"/>
              </w:rPr>
              <w:fldChar w:fldCharType="end"/>
            </w:r>
          </w:hyperlink>
        </w:p>
        <w:p w14:paraId="2154312E" w14:textId="77777777" w:rsidR="00F332DC" w:rsidRDefault="0029776B" w:rsidP="00F332DC">
          <w:pPr>
            <w:rPr>
              <w:b/>
              <w:bCs/>
            </w:rPr>
          </w:pPr>
          <w:r>
            <w:rPr>
              <w:b/>
              <w:bCs/>
            </w:rPr>
            <w:fldChar w:fldCharType="end"/>
          </w:r>
        </w:p>
      </w:sdtContent>
    </w:sdt>
    <w:p w14:paraId="10E46E77" w14:textId="4995D974" w:rsidR="00A562B1" w:rsidRPr="00F332DC" w:rsidRDefault="0087108D" w:rsidP="00F332DC">
      <w:r w:rsidRPr="00A502EC">
        <w:rPr>
          <w:rFonts w:ascii="Calibri" w:eastAsia="Arial" w:hAnsi="Calibri" w:cs="Calibri"/>
        </w:rPr>
        <w:br w:type="page"/>
      </w:r>
      <w:bookmarkStart w:id="4" w:name="_Toc199848278"/>
      <w:r w:rsidR="38BD62CC" w:rsidRPr="00A502EC">
        <w:rPr>
          <w:rFonts w:ascii="Calibri" w:eastAsia="Arial" w:hAnsi="Calibri" w:cs="Calibri"/>
          <w:lang w:val="fi-FI"/>
        </w:rPr>
        <w:lastRenderedPageBreak/>
        <w:t>Lukijalle</w:t>
      </w:r>
      <w:bookmarkEnd w:id="4"/>
    </w:p>
    <w:p w14:paraId="33FFE066" w14:textId="06AB2B52" w:rsidR="00413877" w:rsidRPr="00A502EC" w:rsidRDefault="25A60243" w:rsidP="20E08D4F">
      <w:pPr>
        <w:rPr>
          <w:rFonts w:ascii="Calibri" w:eastAsia="Arial" w:hAnsi="Calibri" w:cs="Calibri"/>
          <w:sz w:val="24"/>
          <w:szCs w:val="24"/>
          <w:lang w:val="fi-FI"/>
        </w:rPr>
      </w:pPr>
      <w:r w:rsidRPr="00A502EC">
        <w:rPr>
          <w:rFonts w:ascii="Calibri" w:eastAsia="Arial" w:hAnsi="Calibri" w:cs="Calibri"/>
          <w:sz w:val="24"/>
          <w:szCs w:val="24"/>
          <w:lang w:val="fi-FI"/>
        </w:rPr>
        <w:t>Laki sosiaali- ja terveydenhuollon valvonnasta astui voimaan 1.1.2024. Sen</w:t>
      </w:r>
      <w:r w:rsidR="7A914512" w:rsidRPr="00A502EC">
        <w:rPr>
          <w:rFonts w:ascii="Calibri" w:eastAsia="Arial" w:hAnsi="Calibri" w:cs="Calibri"/>
          <w:sz w:val="24"/>
          <w:szCs w:val="24"/>
          <w:lang w:val="fi-FI"/>
        </w:rPr>
        <w:t xml:space="preserve"> </w:t>
      </w:r>
      <w:r w:rsidR="7C338142" w:rsidRPr="00A502EC">
        <w:rPr>
          <w:rFonts w:ascii="Calibri" w:eastAsia="Arial" w:hAnsi="Calibri" w:cs="Calibri"/>
          <w:sz w:val="24"/>
          <w:szCs w:val="24"/>
          <w:lang w:val="fi-FI"/>
        </w:rPr>
        <w:t>mukaan p</w:t>
      </w:r>
      <w:r w:rsidR="3B886C15" w:rsidRPr="00A502EC">
        <w:rPr>
          <w:rFonts w:ascii="Calibri" w:eastAsia="Arial" w:hAnsi="Calibri" w:cs="Calibri"/>
          <w:sz w:val="24"/>
          <w:szCs w:val="24"/>
          <w:lang w:val="fi-FI"/>
        </w:rPr>
        <w:t>alveluntuottajan on valvottava oman ja alihankkijan</w:t>
      </w:r>
      <w:r w:rsidR="00413877" w:rsidRPr="00A502EC">
        <w:rPr>
          <w:rFonts w:ascii="Calibri" w:eastAsia="Arial" w:hAnsi="Calibri" w:cs="Calibri"/>
          <w:sz w:val="24"/>
          <w:szCs w:val="24"/>
          <w:lang w:val="fi-FI"/>
        </w:rPr>
        <w:t>sa</w:t>
      </w:r>
      <w:r w:rsidR="3B886C15" w:rsidRPr="00A502EC">
        <w:rPr>
          <w:rFonts w:ascii="Calibri" w:eastAsia="Arial" w:hAnsi="Calibri" w:cs="Calibri"/>
          <w:sz w:val="24"/>
          <w:szCs w:val="24"/>
          <w:lang w:val="fi-FI"/>
        </w:rPr>
        <w:t xml:space="preserve"> toiminnan laatua ja asianmukaisuutta sekä asiakas- ja potilasturvallisuutta.</w:t>
      </w:r>
    </w:p>
    <w:p w14:paraId="156ACAD1" w14:textId="7BA16B4C" w:rsidR="00506AA2" w:rsidRPr="00A502EC" w:rsidRDefault="00506AA2" w:rsidP="004B1C54">
      <w:pPr>
        <w:rPr>
          <w:rFonts w:ascii="Calibri" w:eastAsia="Arial" w:hAnsi="Calibri" w:cs="Calibri"/>
          <w:sz w:val="24"/>
          <w:szCs w:val="24"/>
          <w:lang w:val="fi-FI"/>
        </w:rPr>
      </w:pPr>
      <w:r w:rsidRPr="00A502EC">
        <w:rPr>
          <w:rFonts w:ascii="Calibri" w:hAnsi="Calibri" w:cs="Calibri"/>
          <w:sz w:val="24"/>
          <w:szCs w:val="24"/>
          <w:shd w:val="clear" w:color="auto" w:fill="FFFFFF"/>
          <w:lang w:val="fi-FI"/>
        </w:rPr>
        <w:t>Kaikkien sosiaali- ja terveydenhuollon palvelunjärjestäjien sekä niiden sosiaali- ja terveydenhuollon palveluntuottajien, jotka antavat palveluja useammassa kuin yhdessä palveluyksikössä, pitää laatia toiminnastaan omavalvontaohjelma.</w:t>
      </w:r>
    </w:p>
    <w:p w14:paraId="46A001DC" w14:textId="60557050" w:rsidR="00413877" w:rsidRPr="00A502EC" w:rsidRDefault="3B886C15" w:rsidP="004B1C54">
      <w:pPr>
        <w:rPr>
          <w:rFonts w:ascii="Calibri" w:eastAsia="Arial" w:hAnsi="Calibri" w:cs="Calibri"/>
          <w:sz w:val="24"/>
          <w:szCs w:val="24"/>
          <w:lang w:val="fi-FI"/>
        </w:rPr>
      </w:pPr>
      <w:r w:rsidRPr="00A502EC">
        <w:rPr>
          <w:rFonts w:ascii="Calibri" w:eastAsia="Arial" w:hAnsi="Calibri" w:cs="Calibri"/>
          <w:sz w:val="24"/>
          <w:szCs w:val="24"/>
          <w:lang w:val="fi-FI"/>
        </w:rPr>
        <w:t xml:space="preserve">Palveluntuottajan on laadittava </w:t>
      </w:r>
      <w:r w:rsidR="00413877" w:rsidRPr="00A502EC">
        <w:rPr>
          <w:rFonts w:ascii="Calibri" w:eastAsia="Arial" w:hAnsi="Calibri" w:cs="Calibri"/>
          <w:sz w:val="24"/>
          <w:szCs w:val="24"/>
          <w:lang w:val="fi-FI"/>
        </w:rPr>
        <w:t>jokaiselle palveluyksikölleen omavalvontasuunnitelma, joka kattaa kaikki palvelut, jotka tuotetaan p</w:t>
      </w:r>
      <w:r w:rsidR="00735A81" w:rsidRPr="00A502EC">
        <w:rPr>
          <w:rFonts w:ascii="Calibri" w:eastAsia="Arial" w:hAnsi="Calibri" w:cs="Calibri"/>
          <w:sz w:val="24"/>
          <w:szCs w:val="24"/>
          <w:lang w:val="fi-FI"/>
        </w:rPr>
        <w:t>alveluyksikössä</w:t>
      </w:r>
      <w:r w:rsidR="002013C3" w:rsidRPr="00A502EC">
        <w:rPr>
          <w:rFonts w:ascii="Calibri" w:eastAsia="Arial" w:hAnsi="Calibri" w:cs="Calibri"/>
          <w:sz w:val="24"/>
          <w:szCs w:val="24"/>
          <w:lang w:val="fi-FI"/>
        </w:rPr>
        <w:t xml:space="preserve">. </w:t>
      </w:r>
      <w:r w:rsidR="00413877" w:rsidRPr="00A502EC">
        <w:rPr>
          <w:rFonts w:ascii="Calibri" w:eastAsia="Arial" w:hAnsi="Calibri" w:cs="Calibri"/>
          <w:sz w:val="24"/>
          <w:szCs w:val="24"/>
          <w:lang w:val="fi-FI"/>
        </w:rPr>
        <w:t>O</w:t>
      </w:r>
      <w:r w:rsidR="00735A81" w:rsidRPr="00A502EC">
        <w:rPr>
          <w:rFonts w:ascii="Calibri" w:eastAsia="Arial" w:hAnsi="Calibri" w:cs="Calibri"/>
          <w:sz w:val="24"/>
          <w:szCs w:val="24"/>
          <w:lang w:val="fi-FI"/>
        </w:rPr>
        <w:t>mavalvontasuunnitelman avulla varmistetaan toiminnan laatua, asianmukaisuutta ja turvallisuutta sekä seurataan asiakas- ja potilastyöhön osallistuvan henkilöstön riittävyyttä.</w:t>
      </w:r>
    </w:p>
    <w:p w14:paraId="6C08F4C0" w14:textId="23E5E258" w:rsidR="0BAB4D14" w:rsidRPr="00A502EC" w:rsidRDefault="0BAB4D14" w:rsidP="20E08D4F">
      <w:pPr>
        <w:rPr>
          <w:rFonts w:ascii="Calibri" w:eastAsia="Arial" w:hAnsi="Calibri" w:cs="Calibri"/>
          <w:sz w:val="24"/>
          <w:szCs w:val="24"/>
          <w:lang w:val="fi-FI"/>
        </w:rPr>
      </w:pPr>
      <w:r w:rsidRPr="00A502EC">
        <w:rPr>
          <w:rFonts w:ascii="Calibri" w:eastAsia="Arial" w:hAnsi="Calibri" w:cs="Calibri"/>
          <w:sz w:val="24"/>
          <w:szCs w:val="24"/>
          <w:lang w:val="fi-FI"/>
        </w:rPr>
        <w:t>Sosiaali- ja terveysalan lupa- ja valvontavirasto Valvira julkaisi</w:t>
      </w:r>
      <w:r w:rsidR="25BAE5B8" w:rsidRPr="00A502EC">
        <w:rPr>
          <w:rFonts w:ascii="Calibri" w:eastAsia="Arial" w:hAnsi="Calibri" w:cs="Calibri"/>
          <w:sz w:val="24"/>
          <w:szCs w:val="24"/>
          <w:lang w:val="fi-FI"/>
        </w:rPr>
        <w:t xml:space="preserve"> </w:t>
      </w:r>
      <w:r w:rsidRPr="00A502EC">
        <w:rPr>
          <w:rFonts w:ascii="Calibri" w:eastAsia="Arial" w:hAnsi="Calibri" w:cs="Calibri"/>
          <w:sz w:val="24"/>
          <w:szCs w:val="24"/>
          <w:lang w:val="fi-FI"/>
        </w:rPr>
        <w:t>14.5.2024 määräyksen omavalvontasuunnitelman laatimisesta ja seurannasta.</w:t>
      </w:r>
      <w:r w:rsidR="405C60FB" w:rsidRPr="00A502EC">
        <w:rPr>
          <w:rFonts w:ascii="Calibri" w:eastAsia="Arial" w:hAnsi="Calibri" w:cs="Calibri"/>
          <w:sz w:val="24"/>
          <w:szCs w:val="24"/>
          <w:lang w:val="fi-FI"/>
        </w:rPr>
        <w:t xml:space="preserve"> Määr</w:t>
      </w:r>
      <w:r w:rsidR="10B8116E" w:rsidRPr="00A502EC">
        <w:rPr>
          <w:rFonts w:ascii="Calibri" w:eastAsia="Arial" w:hAnsi="Calibri" w:cs="Calibri"/>
          <w:sz w:val="24"/>
          <w:szCs w:val="24"/>
          <w:lang w:val="fi-FI"/>
        </w:rPr>
        <w:t>ä</w:t>
      </w:r>
      <w:r w:rsidR="405C60FB" w:rsidRPr="00A502EC">
        <w:rPr>
          <w:rFonts w:ascii="Calibri" w:eastAsia="Arial" w:hAnsi="Calibri" w:cs="Calibri"/>
          <w:sz w:val="24"/>
          <w:szCs w:val="24"/>
          <w:lang w:val="fi-FI"/>
        </w:rPr>
        <w:t>yksessä annetaan ohjeistusta suunnitelman sisällöstä.</w:t>
      </w:r>
    </w:p>
    <w:p w14:paraId="08F77EC8" w14:textId="329B2299" w:rsidR="405C60FB" w:rsidRPr="00A502EC" w:rsidRDefault="0FF99E59" w:rsidP="20E08D4F">
      <w:pPr>
        <w:spacing w:after="0"/>
        <w:rPr>
          <w:rFonts w:ascii="Calibri" w:eastAsia="Arial" w:hAnsi="Calibri" w:cs="Calibri"/>
          <w:sz w:val="24"/>
          <w:szCs w:val="24"/>
          <w:lang w:val="fi-FI"/>
        </w:rPr>
      </w:pPr>
      <w:r w:rsidRPr="00A502EC">
        <w:rPr>
          <w:rFonts w:ascii="Calibri" w:eastAsia="Arial" w:hAnsi="Calibri" w:cs="Calibri"/>
          <w:sz w:val="24"/>
          <w:szCs w:val="24"/>
          <w:lang w:val="fi-FI"/>
        </w:rPr>
        <w:t xml:space="preserve">Omavalvontasuunnitelman laajuus ja sisältö määräytyvät palveluyksikössä tuotettavien palvelujen ja toiminnan laajuuden mukaan. </w:t>
      </w:r>
    </w:p>
    <w:p w14:paraId="3D9EBAE1" w14:textId="2D9A83B3" w:rsidR="55DAEB9B" w:rsidRPr="00A502EC" w:rsidRDefault="55DAEB9B" w:rsidP="20E08D4F">
      <w:pPr>
        <w:spacing w:after="0"/>
        <w:rPr>
          <w:rFonts w:ascii="Calibri" w:eastAsia="Arial" w:hAnsi="Calibri" w:cs="Calibri"/>
          <w:sz w:val="24"/>
          <w:szCs w:val="24"/>
          <w:lang w:val="fi-FI"/>
        </w:rPr>
      </w:pPr>
    </w:p>
    <w:p w14:paraId="7C507BB1" w14:textId="0052AF27" w:rsidR="03536E34" w:rsidRPr="00A502EC" w:rsidRDefault="03536E34" w:rsidP="764A28FD">
      <w:pPr>
        <w:spacing w:after="0"/>
        <w:rPr>
          <w:rFonts w:ascii="Calibri" w:eastAsia="Arial" w:hAnsi="Calibri" w:cs="Calibri"/>
          <w:sz w:val="24"/>
          <w:szCs w:val="24"/>
          <w:lang w:val="fi-FI"/>
        </w:rPr>
      </w:pPr>
      <w:r w:rsidRPr="00A502EC">
        <w:rPr>
          <w:rFonts w:ascii="Calibri" w:eastAsia="Arial" w:hAnsi="Calibri" w:cs="Calibri"/>
          <w:sz w:val="24"/>
          <w:szCs w:val="24"/>
          <w:lang w:val="fi-FI"/>
        </w:rPr>
        <w:t>Omavalvontasuunnitelman mallipohja on laadittu</w:t>
      </w:r>
      <w:r w:rsidR="001F2067" w:rsidRPr="00A502EC">
        <w:rPr>
          <w:rFonts w:ascii="Calibri" w:eastAsia="Arial" w:hAnsi="Calibri" w:cs="Calibri"/>
          <w:sz w:val="24"/>
          <w:szCs w:val="24"/>
          <w:lang w:val="fi-FI"/>
        </w:rPr>
        <w:t xml:space="preserve"> valmisteluryhmässä, johon kuului kuudentoista sosiaali- ja</w:t>
      </w:r>
      <w:r w:rsidR="00EE6D25" w:rsidRPr="00A502EC">
        <w:rPr>
          <w:rFonts w:ascii="Calibri" w:eastAsia="Arial" w:hAnsi="Calibri" w:cs="Calibri"/>
          <w:sz w:val="24"/>
          <w:szCs w:val="24"/>
          <w:lang w:val="fi-FI"/>
        </w:rPr>
        <w:t xml:space="preserve"> terveydenhuollon</w:t>
      </w:r>
      <w:r w:rsidR="001F2067" w:rsidRPr="00A502EC">
        <w:rPr>
          <w:rFonts w:ascii="Calibri" w:eastAsia="Arial" w:hAnsi="Calibri" w:cs="Calibri"/>
          <w:sz w:val="24"/>
          <w:szCs w:val="24"/>
          <w:lang w:val="fi-FI"/>
        </w:rPr>
        <w:t xml:space="preserve"> palvelunjärjestäjän</w:t>
      </w:r>
      <w:r w:rsidR="00EE6D25" w:rsidRPr="00A502EC">
        <w:rPr>
          <w:rFonts w:ascii="Calibri" w:eastAsia="Arial" w:hAnsi="Calibri" w:cs="Calibri"/>
          <w:sz w:val="24"/>
          <w:szCs w:val="24"/>
          <w:lang w:val="fi-FI"/>
        </w:rPr>
        <w:t xml:space="preserve"> edustajat.</w:t>
      </w:r>
      <w:r w:rsidR="2489D6C6" w:rsidRPr="00A502EC">
        <w:rPr>
          <w:rFonts w:ascii="Calibri" w:eastAsia="Arial" w:hAnsi="Calibri" w:cs="Calibri"/>
          <w:sz w:val="24"/>
          <w:szCs w:val="24"/>
          <w:lang w:val="fi-FI"/>
        </w:rPr>
        <w:t xml:space="preserve"> </w:t>
      </w:r>
      <w:r w:rsidRPr="00A502EC">
        <w:rPr>
          <w:rFonts w:ascii="Calibri" w:eastAsia="Arial" w:hAnsi="Calibri" w:cs="Calibri"/>
          <w:lang w:val="fi-FI"/>
        </w:rPr>
        <w:t>T</w:t>
      </w:r>
      <w:r w:rsidRPr="00A502EC">
        <w:rPr>
          <w:rFonts w:ascii="Calibri" w:eastAsia="Arial" w:hAnsi="Calibri" w:cs="Calibri"/>
          <w:sz w:val="24"/>
          <w:szCs w:val="24"/>
          <w:lang w:val="fi-FI"/>
        </w:rPr>
        <w:t xml:space="preserve">yökalu on ollut kommenttikierroksella Asiakas- ja potilasturvallisuuskeskuksen </w:t>
      </w:r>
      <w:r w:rsidR="28057DFF" w:rsidRPr="00A502EC">
        <w:rPr>
          <w:rFonts w:ascii="Calibri" w:eastAsia="Arial" w:hAnsi="Calibri" w:cs="Calibri"/>
          <w:sz w:val="24"/>
          <w:szCs w:val="24"/>
          <w:lang w:val="fi-FI"/>
        </w:rPr>
        <w:t>verkostoissa</w:t>
      </w:r>
      <w:r w:rsidRPr="00A502EC">
        <w:rPr>
          <w:rFonts w:ascii="Calibri" w:eastAsia="Arial" w:hAnsi="Calibri" w:cs="Calibri"/>
          <w:sz w:val="24"/>
          <w:szCs w:val="24"/>
          <w:lang w:val="fi-FI"/>
        </w:rPr>
        <w:t xml:space="preserve"> sekä hyväksytty Asiakas- ja potilasturvallisuuskeskuksen Asiantuntijaneuvostossa. </w:t>
      </w:r>
    </w:p>
    <w:p w14:paraId="6E39EC13" w14:textId="44D75573" w:rsidR="1985B226" w:rsidRPr="00A502EC" w:rsidRDefault="1985B226" w:rsidP="20E08D4F">
      <w:pPr>
        <w:spacing w:after="0"/>
        <w:rPr>
          <w:rFonts w:ascii="Calibri" w:eastAsia="Arial" w:hAnsi="Calibri" w:cs="Calibri"/>
          <w:sz w:val="24"/>
          <w:szCs w:val="24"/>
          <w:lang w:val="fi-FI"/>
        </w:rPr>
      </w:pPr>
      <w:r w:rsidRPr="00A502EC">
        <w:rPr>
          <w:rFonts w:ascii="Calibri" w:eastAsia="Arial" w:hAnsi="Calibri" w:cs="Calibri"/>
          <w:sz w:val="24"/>
          <w:szCs w:val="24"/>
          <w:lang w:val="fi-FI"/>
        </w:rPr>
        <w:t xml:space="preserve"> </w:t>
      </w:r>
    </w:p>
    <w:p w14:paraId="2925B69A" w14:textId="4085E051" w:rsidR="7FCF3233" w:rsidRPr="00A502EC" w:rsidRDefault="7FCF3233" w:rsidP="3872A1D0">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Keskeiset lähteet:</w:t>
      </w:r>
    </w:p>
    <w:p w14:paraId="73EC1FF1" w14:textId="2BF1ECAC" w:rsidR="7FCF3233" w:rsidRPr="00A502EC" w:rsidRDefault="7FCF3233" w:rsidP="00C00ABD">
      <w:pPr>
        <w:pStyle w:val="Luettelokappale"/>
        <w:numPr>
          <w:ilvl w:val="0"/>
          <w:numId w:val="9"/>
        </w:numPr>
        <w:rPr>
          <w:rFonts w:ascii="Calibri" w:eastAsia="Arial" w:hAnsi="Calibri"/>
          <w:sz w:val="24"/>
          <w:szCs w:val="24"/>
        </w:rPr>
      </w:pPr>
      <w:r w:rsidRPr="00A502EC">
        <w:rPr>
          <w:rFonts w:ascii="Calibri" w:eastAsia="Arial" w:hAnsi="Calibri"/>
          <w:sz w:val="24"/>
          <w:szCs w:val="24"/>
        </w:rPr>
        <w:t>Laki sosiaali- ja terveydenhuollon valvonnasta</w:t>
      </w:r>
      <w:r w:rsidR="294C2039" w:rsidRPr="00A502EC">
        <w:rPr>
          <w:rFonts w:ascii="Calibri" w:eastAsia="Arial" w:hAnsi="Calibri"/>
          <w:sz w:val="24"/>
          <w:szCs w:val="24"/>
        </w:rPr>
        <w:t xml:space="preserve"> </w:t>
      </w:r>
      <w:hyperlink r:id="rId12">
        <w:r w:rsidR="294C2039" w:rsidRPr="00A502EC">
          <w:rPr>
            <w:rFonts w:ascii="Calibri" w:eastAsia="Arial" w:hAnsi="Calibri"/>
            <w:sz w:val="24"/>
            <w:szCs w:val="24"/>
          </w:rPr>
          <w:t>741/2023</w:t>
        </w:r>
      </w:hyperlink>
    </w:p>
    <w:p w14:paraId="231D8017" w14:textId="313AC7C5" w:rsidR="7FCF3233" w:rsidRPr="00A502EC" w:rsidRDefault="7FCF3233" w:rsidP="00C00ABD">
      <w:pPr>
        <w:pStyle w:val="Luettelokappale"/>
        <w:numPr>
          <w:ilvl w:val="0"/>
          <w:numId w:val="9"/>
        </w:numPr>
        <w:rPr>
          <w:rFonts w:ascii="Calibri" w:eastAsia="Arial" w:hAnsi="Calibri"/>
          <w:sz w:val="24"/>
          <w:szCs w:val="24"/>
        </w:rPr>
      </w:pPr>
      <w:r w:rsidRPr="00A502EC">
        <w:rPr>
          <w:rFonts w:ascii="Calibri" w:eastAsia="Arial" w:hAnsi="Calibri"/>
          <w:sz w:val="24"/>
          <w:szCs w:val="24"/>
        </w:rPr>
        <w:t>Sosiaali- ja terveydenhuollon valvontalain soveltaminen</w:t>
      </w:r>
      <w:r w:rsidR="0D448972" w:rsidRPr="00A502EC">
        <w:rPr>
          <w:rFonts w:ascii="Calibri" w:eastAsia="Arial" w:hAnsi="Calibri"/>
          <w:sz w:val="24"/>
          <w:szCs w:val="24"/>
        </w:rPr>
        <w:t xml:space="preserve">: </w:t>
      </w:r>
      <w:hyperlink r:id="rId13">
        <w:r w:rsidRPr="00A502EC">
          <w:rPr>
            <w:rFonts w:ascii="Calibri" w:eastAsia="Arial" w:hAnsi="Calibri"/>
            <w:sz w:val="24"/>
            <w:szCs w:val="24"/>
          </w:rPr>
          <w:t>Sote-valvontalain+soveltamisohje.pdf (stm.fi)</w:t>
        </w:r>
      </w:hyperlink>
    </w:p>
    <w:p w14:paraId="031A105C" w14:textId="2138E6EF" w:rsidR="00E9322A" w:rsidRPr="00A502EC" w:rsidRDefault="7FCF3233" w:rsidP="00C00ABD">
      <w:pPr>
        <w:pStyle w:val="Luettelokappale"/>
        <w:numPr>
          <w:ilvl w:val="0"/>
          <w:numId w:val="9"/>
        </w:numPr>
        <w:rPr>
          <w:rFonts w:ascii="Calibri" w:eastAsia="Arial" w:hAnsi="Calibri"/>
          <w:sz w:val="24"/>
          <w:szCs w:val="24"/>
        </w:rPr>
      </w:pPr>
      <w:bookmarkStart w:id="5" w:name="_Toc175741946"/>
      <w:r w:rsidRPr="00A502EC">
        <w:rPr>
          <w:rFonts w:ascii="Calibri" w:eastAsia="Arial" w:hAnsi="Calibri"/>
          <w:sz w:val="24"/>
          <w:szCs w:val="24"/>
        </w:rPr>
        <w:t>Sosiaali- ja terveysalan lupa- ja valvontavirasto (Valvira): Määräys sosiaali- ja terveydenhuollon palveluntuottajan palveluyksikkökohtaisen</w:t>
      </w:r>
      <w:r w:rsidR="1B44DD08" w:rsidRPr="00A502EC">
        <w:rPr>
          <w:rFonts w:ascii="Calibri" w:eastAsia="Arial" w:hAnsi="Calibri"/>
          <w:sz w:val="24"/>
          <w:szCs w:val="24"/>
        </w:rPr>
        <w:t xml:space="preserve"> </w:t>
      </w:r>
      <w:r w:rsidRPr="00A502EC">
        <w:rPr>
          <w:rFonts w:ascii="Calibri" w:eastAsia="Arial" w:hAnsi="Calibri"/>
          <w:sz w:val="24"/>
          <w:szCs w:val="24"/>
        </w:rPr>
        <w:t>omavalvontasuunnitelman sisällöstä, laatimisesta ja seurannasta</w:t>
      </w:r>
      <w:bookmarkEnd w:id="5"/>
      <w:r w:rsidR="00E9322A" w:rsidRPr="00A502EC">
        <w:rPr>
          <w:rFonts w:ascii="Calibri" w:eastAsia="Arial" w:hAnsi="Calibri"/>
          <w:sz w:val="24"/>
          <w:szCs w:val="24"/>
        </w:rPr>
        <w:t>:</w:t>
      </w:r>
    </w:p>
    <w:p w14:paraId="034D9386" w14:textId="3F4A7B13" w:rsidR="7FCF3233" w:rsidRPr="00A502EC" w:rsidRDefault="00E9322A" w:rsidP="00E9322A">
      <w:pPr>
        <w:pStyle w:val="Luettelokappale"/>
        <w:rPr>
          <w:rFonts w:ascii="Calibri" w:eastAsia="Arial" w:hAnsi="Calibri"/>
          <w:sz w:val="24"/>
          <w:szCs w:val="24"/>
        </w:rPr>
      </w:pPr>
      <w:r w:rsidRPr="00A502EC">
        <w:rPr>
          <w:rFonts w:ascii="Calibri" w:hAnsi="Calibri"/>
        </w:rPr>
        <w:t xml:space="preserve">https://www.finlex.fi/data/normit/50504/01_Valvira_maarays_1_2024.pdf  </w:t>
      </w:r>
    </w:p>
    <w:p w14:paraId="37773C68" w14:textId="5C6C9A2F" w:rsidR="7FCF3233" w:rsidRPr="00A502EC" w:rsidRDefault="7FCF3233" w:rsidP="00C00ABD">
      <w:pPr>
        <w:pStyle w:val="Luettelokappale"/>
        <w:numPr>
          <w:ilvl w:val="0"/>
          <w:numId w:val="9"/>
        </w:numPr>
        <w:rPr>
          <w:rFonts w:ascii="Calibri" w:eastAsia="Arial" w:hAnsi="Calibri"/>
          <w:sz w:val="24"/>
          <w:szCs w:val="24"/>
        </w:rPr>
      </w:pPr>
      <w:bookmarkStart w:id="6" w:name="_Toc175741947"/>
      <w:r w:rsidRPr="00A502EC">
        <w:rPr>
          <w:rFonts w:ascii="Calibri" w:eastAsia="Arial" w:hAnsi="Calibri"/>
          <w:sz w:val="24"/>
          <w:szCs w:val="24"/>
        </w:rPr>
        <w:t>Sosiaali- ja terveysministeriön asiakas- ja potilasturvallisuusstrategia ja toimeenpanosuunnitelma 2022–2026 (STM:n julkaisuja 2022:2).</w:t>
      </w:r>
      <w:bookmarkEnd w:id="6"/>
    </w:p>
    <w:p w14:paraId="4D63F5C8" w14:textId="77777777" w:rsidR="004B1C54" w:rsidRPr="00A502EC" w:rsidRDefault="004B1C54" w:rsidP="00F978DA">
      <w:pPr>
        <w:pStyle w:val="Luettelokappale"/>
        <w:rPr>
          <w:rFonts w:ascii="Calibri" w:eastAsia="Arial" w:hAnsi="Calibri"/>
          <w:color w:val="C00000"/>
          <w:sz w:val="24"/>
          <w:szCs w:val="24"/>
        </w:rPr>
      </w:pPr>
    </w:p>
    <w:p w14:paraId="7021B78C" w14:textId="77777777" w:rsidR="00F40154" w:rsidRPr="00A502EC" w:rsidRDefault="00F40154" w:rsidP="00F978DA">
      <w:pPr>
        <w:pStyle w:val="Luettelokappale"/>
        <w:rPr>
          <w:rFonts w:ascii="Calibri" w:eastAsia="Arial" w:hAnsi="Calibri"/>
          <w:color w:val="C00000"/>
          <w:sz w:val="24"/>
          <w:szCs w:val="24"/>
        </w:rPr>
      </w:pPr>
    </w:p>
    <w:p w14:paraId="06FE4AAE" w14:textId="0660554F" w:rsidR="55DAEB9B" w:rsidRPr="00A502EC" w:rsidRDefault="55DAEB9B" w:rsidP="00741CFB">
      <w:pPr>
        <w:rPr>
          <w:rFonts w:ascii="Calibri" w:eastAsia="Arial" w:hAnsi="Calibri" w:cs="Calibri"/>
          <w:color w:val="C00000"/>
          <w:sz w:val="24"/>
          <w:szCs w:val="24"/>
          <w:lang w:val="fi-FI"/>
        </w:rPr>
      </w:pPr>
    </w:p>
    <w:p w14:paraId="1F55AB95" w14:textId="77777777" w:rsidR="001046D4" w:rsidRPr="00A502EC" w:rsidRDefault="001046D4" w:rsidP="00741CFB">
      <w:pPr>
        <w:rPr>
          <w:rFonts w:ascii="Calibri" w:eastAsia="Arial" w:hAnsi="Calibri" w:cs="Calibri"/>
          <w:color w:val="C00000"/>
          <w:sz w:val="24"/>
          <w:szCs w:val="24"/>
          <w:lang w:val="fi-FI"/>
        </w:rPr>
      </w:pPr>
    </w:p>
    <w:p w14:paraId="1A1626B7" w14:textId="77777777" w:rsidR="001046D4" w:rsidRPr="00A502EC" w:rsidRDefault="001046D4" w:rsidP="00741CFB">
      <w:pPr>
        <w:rPr>
          <w:rFonts w:ascii="Calibri" w:eastAsia="Arial" w:hAnsi="Calibri" w:cs="Calibri"/>
          <w:color w:val="C00000"/>
          <w:sz w:val="24"/>
          <w:szCs w:val="24"/>
          <w:lang w:val="fi-FI"/>
        </w:rPr>
      </w:pPr>
    </w:p>
    <w:p w14:paraId="23B406ED" w14:textId="7206430A" w:rsidR="00A562B1" w:rsidRPr="00A502EC" w:rsidRDefault="38BD62CC" w:rsidP="00E01267">
      <w:pPr>
        <w:pStyle w:val="Otsikko1"/>
        <w:rPr>
          <w:lang w:val="fi-FI"/>
        </w:rPr>
      </w:pPr>
      <w:bookmarkStart w:id="7" w:name="_Toc175740430"/>
      <w:bookmarkStart w:id="8" w:name="_Toc175741893"/>
      <w:bookmarkStart w:id="9" w:name="_Toc175741948"/>
      <w:bookmarkStart w:id="10" w:name="_Toc199848279"/>
      <w:r w:rsidRPr="00A502EC">
        <w:rPr>
          <w:lang w:val="fi-FI"/>
        </w:rPr>
        <w:lastRenderedPageBreak/>
        <w:t xml:space="preserve">1. </w:t>
      </w:r>
      <w:r w:rsidR="268D7637" w:rsidRPr="00E01267">
        <w:t>Palveluntuottajaa</w:t>
      </w:r>
      <w:r w:rsidR="268D7637" w:rsidRPr="00A502EC">
        <w:rPr>
          <w:lang w:val="fi-FI"/>
        </w:rPr>
        <w:t>, palveluyksikköä ja toimintaa koskevat tiedot</w:t>
      </w:r>
      <w:bookmarkEnd w:id="7"/>
      <w:bookmarkEnd w:id="8"/>
      <w:bookmarkEnd w:id="9"/>
      <w:bookmarkEnd w:id="10"/>
    </w:p>
    <w:p w14:paraId="4C7A7EAD" w14:textId="0B09FAE9" w:rsidR="00A562B1" w:rsidRPr="00A502EC" w:rsidRDefault="268D7637" w:rsidP="001046D4">
      <w:pPr>
        <w:pStyle w:val="Otsikko2"/>
        <w:numPr>
          <w:ilvl w:val="1"/>
          <w:numId w:val="28"/>
        </w:numPr>
        <w:spacing w:line="276" w:lineRule="auto"/>
        <w:rPr>
          <w:rFonts w:ascii="Calibri" w:eastAsia="Arial" w:hAnsi="Calibri" w:cs="Calibri"/>
          <w:color w:val="auto"/>
          <w:lang w:val="fi-FI"/>
        </w:rPr>
      </w:pPr>
      <w:bookmarkStart w:id="11" w:name="_Toc1885786870"/>
      <w:bookmarkStart w:id="12" w:name="_Toc175740431"/>
      <w:bookmarkStart w:id="13" w:name="_Toc175741894"/>
      <w:bookmarkStart w:id="14" w:name="_Toc175741949"/>
      <w:bookmarkStart w:id="15" w:name="_Toc199848280"/>
      <w:r w:rsidRPr="00A502EC">
        <w:rPr>
          <w:rFonts w:ascii="Calibri" w:eastAsia="Arial" w:hAnsi="Calibri" w:cs="Calibri"/>
          <w:color w:val="auto"/>
          <w:lang w:val="fi-FI"/>
        </w:rPr>
        <w:t>Palveluntuottajan perustiedot</w:t>
      </w:r>
      <w:bookmarkEnd w:id="11"/>
      <w:bookmarkEnd w:id="12"/>
      <w:bookmarkEnd w:id="13"/>
      <w:bookmarkEnd w:id="14"/>
      <w:bookmarkEnd w:id="15"/>
    </w:p>
    <w:p w14:paraId="550F2AB3" w14:textId="77777777" w:rsidR="001046D4" w:rsidRPr="00A502EC" w:rsidRDefault="001046D4" w:rsidP="001046D4">
      <w:pPr>
        <w:spacing w:after="0" w:line="276" w:lineRule="auto"/>
        <w:rPr>
          <w:rFonts w:ascii="Calibri" w:eastAsia="Arial" w:hAnsi="Calibri" w:cs="Calibri"/>
          <w:sz w:val="24"/>
          <w:szCs w:val="24"/>
        </w:rPr>
      </w:pPr>
    </w:p>
    <w:p w14:paraId="3752CC13" w14:textId="776411E3" w:rsidR="580BBC4A" w:rsidRPr="00A502EC" w:rsidRDefault="00F40154" w:rsidP="001046D4">
      <w:pPr>
        <w:spacing w:after="0" w:line="276" w:lineRule="auto"/>
        <w:rPr>
          <w:rFonts w:ascii="Calibri" w:eastAsia="Arial" w:hAnsi="Calibri" w:cs="Calibri"/>
          <w:sz w:val="24"/>
          <w:szCs w:val="24"/>
        </w:rPr>
      </w:pPr>
      <w:r w:rsidRPr="00A502EC">
        <w:rPr>
          <w:rFonts w:ascii="Calibri" w:eastAsia="Arial" w:hAnsi="Calibri" w:cs="Calibri"/>
          <w:sz w:val="24"/>
          <w:szCs w:val="24"/>
        </w:rPr>
        <w:t>Kouvolan palvelukotiyhdistys ry</w:t>
      </w:r>
    </w:p>
    <w:p w14:paraId="54578296" w14:textId="6AAAA4D3" w:rsidR="00BF40E4" w:rsidRPr="00A502EC" w:rsidRDefault="580BBC4A" w:rsidP="007F58BD">
      <w:pPr>
        <w:rPr>
          <w:rFonts w:ascii="Calibri" w:eastAsia="Arial" w:hAnsi="Calibri" w:cs="Calibri"/>
          <w:sz w:val="24"/>
          <w:szCs w:val="24"/>
        </w:rPr>
      </w:pPr>
      <w:r w:rsidRPr="00A502EC">
        <w:rPr>
          <w:rFonts w:ascii="Calibri" w:eastAsia="Arial" w:hAnsi="Calibri" w:cs="Calibri"/>
          <w:sz w:val="24"/>
          <w:szCs w:val="24"/>
        </w:rPr>
        <w:t>Y-tunnus</w:t>
      </w:r>
      <w:r w:rsidR="00484E2C" w:rsidRPr="00A502EC">
        <w:rPr>
          <w:rFonts w:ascii="Calibri" w:eastAsia="Arial" w:hAnsi="Calibri" w:cs="Calibri"/>
          <w:sz w:val="24"/>
          <w:szCs w:val="24"/>
        </w:rPr>
        <w:t xml:space="preserve"> 206698-5</w:t>
      </w:r>
    </w:p>
    <w:p w14:paraId="5CB45187" w14:textId="2AC7DF65" w:rsidR="00034963" w:rsidRPr="00A502EC" w:rsidRDefault="00CF2BEC" w:rsidP="007F58BD">
      <w:pPr>
        <w:rPr>
          <w:rFonts w:ascii="Calibri" w:hAnsi="Calibri" w:cs="Calibri"/>
          <w:sz w:val="24"/>
          <w:szCs w:val="24"/>
        </w:rPr>
      </w:pPr>
      <w:r w:rsidRPr="00A502EC">
        <w:rPr>
          <w:rFonts w:ascii="Calibri" w:eastAsia="Arial" w:hAnsi="Calibri" w:cs="Calibri"/>
          <w:sz w:val="24"/>
          <w:szCs w:val="24"/>
        </w:rPr>
        <w:t>SOTERI-</w:t>
      </w:r>
      <w:r w:rsidR="002971DC" w:rsidRPr="00A502EC">
        <w:rPr>
          <w:rFonts w:ascii="Calibri" w:eastAsia="Arial" w:hAnsi="Calibri" w:cs="Calibri"/>
          <w:sz w:val="24"/>
          <w:szCs w:val="24"/>
        </w:rPr>
        <w:t>rekisteröinti</w:t>
      </w:r>
      <w:r w:rsidR="00A74518" w:rsidRPr="00A502EC">
        <w:rPr>
          <w:rFonts w:ascii="Calibri" w:eastAsia="Arial" w:hAnsi="Calibri" w:cs="Calibri"/>
          <w:sz w:val="24"/>
          <w:szCs w:val="24"/>
        </w:rPr>
        <w:t>numero</w:t>
      </w:r>
      <w:r w:rsidR="007F58BD" w:rsidRPr="00A502EC">
        <w:rPr>
          <w:rFonts w:ascii="Calibri" w:eastAsia="Arial" w:hAnsi="Calibri" w:cs="Calibri"/>
          <w:sz w:val="24"/>
          <w:szCs w:val="24"/>
        </w:rPr>
        <w:t xml:space="preserve"> </w:t>
      </w:r>
      <w:r w:rsidR="007F58BD" w:rsidRPr="00A502EC">
        <w:rPr>
          <w:rFonts w:ascii="Calibri" w:hAnsi="Calibri" w:cs="Calibri"/>
          <w:sz w:val="24"/>
          <w:szCs w:val="24"/>
        </w:rPr>
        <w:t>1.2.246.10.2066986.10.7</w:t>
      </w:r>
    </w:p>
    <w:p w14:paraId="20413819" w14:textId="77777777" w:rsidR="00034963" w:rsidRPr="00A502EC" w:rsidRDefault="580BBC4A" w:rsidP="001046D4">
      <w:pPr>
        <w:spacing w:after="0" w:line="276" w:lineRule="auto"/>
        <w:rPr>
          <w:rFonts w:ascii="Calibri" w:eastAsia="Arial" w:hAnsi="Calibri" w:cs="Calibri"/>
          <w:sz w:val="24"/>
          <w:szCs w:val="24"/>
        </w:rPr>
      </w:pPr>
      <w:r w:rsidRPr="00A502EC">
        <w:rPr>
          <w:rFonts w:ascii="Calibri" w:eastAsia="Arial" w:hAnsi="Calibri" w:cs="Calibri"/>
          <w:sz w:val="24"/>
          <w:szCs w:val="24"/>
        </w:rPr>
        <w:t>Yhteystiedot</w:t>
      </w:r>
      <w:r w:rsidR="00331A0C" w:rsidRPr="00A502EC">
        <w:rPr>
          <w:rFonts w:ascii="Calibri" w:eastAsia="Arial" w:hAnsi="Calibri" w:cs="Calibri"/>
          <w:sz w:val="24"/>
          <w:szCs w:val="24"/>
        </w:rPr>
        <w:t>:</w:t>
      </w:r>
    </w:p>
    <w:p w14:paraId="52FBA563" w14:textId="15E1A046" w:rsidR="580BBC4A" w:rsidRPr="00A502EC" w:rsidRDefault="00331A0C" w:rsidP="001046D4">
      <w:pPr>
        <w:spacing w:after="0" w:line="276" w:lineRule="auto"/>
        <w:rPr>
          <w:rFonts w:ascii="Calibri" w:eastAsia="Arial" w:hAnsi="Calibri" w:cs="Calibri"/>
          <w:sz w:val="24"/>
          <w:szCs w:val="24"/>
        </w:rPr>
      </w:pPr>
      <w:r w:rsidRPr="00A502EC">
        <w:rPr>
          <w:rFonts w:ascii="Calibri" w:eastAsia="Arial" w:hAnsi="Calibri" w:cs="Calibri"/>
          <w:sz w:val="24"/>
          <w:szCs w:val="24"/>
        </w:rPr>
        <w:t>Käpylänpalvelukeskus, Käpylänkatu 30, 45200 Kouvola</w:t>
      </w:r>
    </w:p>
    <w:p w14:paraId="48CDB21C" w14:textId="77777777" w:rsidR="00904A9D" w:rsidRPr="00A502EC" w:rsidRDefault="00904A9D" w:rsidP="25E2C0E2">
      <w:pPr>
        <w:spacing w:after="0" w:line="276" w:lineRule="auto"/>
        <w:rPr>
          <w:rFonts w:ascii="Calibri" w:eastAsia="Arial" w:hAnsi="Calibri" w:cs="Calibri"/>
          <w:color w:val="C00000"/>
          <w:lang w:val="fi-FI"/>
        </w:rPr>
      </w:pPr>
    </w:p>
    <w:p w14:paraId="7AE0B074" w14:textId="2F1A7A7C" w:rsidR="53157BE4" w:rsidRPr="00A502EC" w:rsidRDefault="268D7637" w:rsidP="00543874">
      <w:pPr>
        <w:pStyle w:val="Otsikko2"/>
        <w:numPr>
          <w:ilvl w:val="1"/>
          <w:numId w:val="28"/>
        </w:numPr>
        <w:spacing w:line="276" w:lineRule="auto"/>
        <w:rPr>
          <w:rFonts w:ascii="Calibri" w:eastAsia="Arial" w:hAnsi="Calibri" w:cs="Calibri"/>
          <w:color w:val="auto"/>
          <w:lang w:val="fi-FI"/>
        </w:rPr>
      </w:pPr>
      <w:bookmarkStart w:id="16" w:name="_Toc807388748"/>
      <w:bookmarkStart w:id="17" w:name="_Toc175740432"/>
      <w:bookmarkStart w:id="18" w:name="_Toc175741895"/>
      <w:bookmarkStart w:id="19" w:name="_Toc175741950"/>
      <w:bookmarkStart w:id="20" w:name="_Toc199848281"/>
      <w:r w:rsidRPr="00A502EC">
        <w:rPr>
          <w:rFonts w:ascii="Calibri" w:eastAsia="Arial" w:hAnsi="Calibri" w:cs="Calibri"/>
          <w:color w:val="auto"/>
          <w:lang w:val="fi-FI"/>
        </w:rPr>
        <w:t>Palveluyksikön perustiedot</w:t>
      </w:r>
      <w:bookmarkEnd w:id="16"/>
      <w:bookmarkEnd w:id="17"/>
      <w:bookmarkEnd w:id="18"/>
      <w:bookmarkEnd w:id="19"/>
      <w:bookmarkEnd w:id="20"/>
    </w:p>
    <w:p w14:paraId="2A58E373" w14:textId="77777777" w:rsidR="00543874" w:rsidRPr="00A502EC" w:rsidRDefault="00543874" w:rsidP="00543874">
      <w:pPr>
        <w:pStyle w:val="Luettelokappale"/>
        <w:ind w:left="360"/>
        <w:rPr>
          <w:rFonts w:ascii="Calibri" w:hAnsi="Calibri"/>
        </w:rPr>
      </w:pPr>
    </w:p>
    <w:p w14:paraId="79551456" w14:textId="02E6C0FA" w:rsidR="00034963" w:rsidRPr="00A502EC" w:rsidRDefault="54A87BF8" w:rsidP="00543874">
      <w:pPr>
        <w:spacing w:after="0" w:line="276" w:lineRule="auto"/>
        <w:rPr>
          <w:rFonts w:ascii="Calibri" w:eastAsia="Arial" w:hAnsi="Calibri" w:cs="Calibri"/>
          <w:sz w:val="24"/>
          <w:szCs w:val="24"/>
        </w:rPr>
      </w:pPr>
      <w:r w:rsidRPr="00A502EC">
        <w:rPr>
          <w:rFonts w:ascii="Calibri" w:eastAsia="Arial" w:hAnsi="Calibri" w:cs="Calibri"/>
          <w:sz w:val="24"/>
          <w:szCs w:val="24"/>
        </w:rPr>
        <w:t>Palveluyksikön nimi</w:t>
      </w:r>
      <w:r w:rsidR="00D44ADE" w:rsidRPr="00A502EC">
        <w:rPr>
          <w:rFonts w:ascii="Calibri" w:eastAsia="Arial" w:hAnsi="Calibri" w:cs="Calibri"/>
          <w:sz w:val="24"/>
          <w:szCs w:val="24"/>
        </w:rPr>
        <w:t xml:space="preserve">: </w:t>
      </w:r>
      <w:r w:rsidR="00A502EC" w:rsidRPr="00A502EC">
        <w:rPr>
          <w:rFonts w:ascii="Calibri" w:eastAsia="Arial" w:hAnsi="Calibri" w:cs="Calibri"/>
          <w:sz w:val="24"/>
          <w:szCs w:val="24"/>
        </w:rPr>
        <w:t>Käpylän Palvelukeskus</w:t>
      </w:r>
    </w:p>
    <w:p w14:paraId="30BC5715" w14:textId="50D1E41B" w:rsidR="00543874" w:rsidRPr="00A502EC" w:rsidRDefault="0024419E" w:rsidP="00543874">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Ikääntyneiden palveluasuminen, 72 palveluasuntoa</w:t>
      </w:r>
    </w:p>
    <w:p w14:paraId="46E9CEC0" w14:textId="77777777" w:rsidR="00034963" w:rsidRPr="00A502EC" w:rsidRDefault="54A87BF8" w:rsidP="00543874">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Yhteystiedot</w:t>
      </w:r>
      <w:r w:rsidR="0024419E" w:rsidRPr="00A502EC">
        <w:rPr>
          <w:rFonts w:ascii="Calibri" w:eastAsia="Arial" w:hAnsi="Calibri" w:cs="Calibri"/>
          <w:sz w:val="24"/>
          <w:szCs w:val="24"/>
          <w:lang w:val="fi-FI"/>
        </w:rPr>
        <w:t xml:space="preserve">: </w:t>
      </w:r>
    </w:p>
    <w:p w14:paraId="3726B8AE" w14:textId="1442A5AB" w:rsidR="54A87BF8" w:rsidRPr="00A502EC" w:rsidRDefault="0024419E" w:rsidP="00543874">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Käpylänkatu 30</w:t>
      </w:r>
      <w:r w:rsidR="008823D4" w:rsidRPr="00A502EC">
        <w:rPr>
          <w:rFonts w:ascii="Calibri" w:eastAsia="Arial" w:hAnsi="Calibri" w:cs="Calibri"/>
          <w:sz w:val="24"/>
          <w:szCs w:val="24"/>
          <w:lang w:val="fi-FI"/>
        </w:rPr>
        <w:t>, 4</w:t>
      </w:r>
      <w:r w:rsidR="00825790" w:rsidRPr="00A502EC">
        <w:rPr>
          <w:rFonts w:ascii="Calibri" w:eastAsia="Arial" w:hAnsi="Calibri" w:cs="Calibri"/>
          <w:sz w:val="24"/>
          <w:szCs w:val="24"/>
          <w:lang w:val="fi-FI"/>
        </w:rPr>
        <w:t>5</w:t>
      </w:r>
      <w:r w:rsidR="008823D4" w:rsidRPr="00A502EC">
        <w:rPr>
          <w:rFonts w:ascii="Calibri" w:eastAsia="Arial" w:hAnsi="Calibri" w:cs="Calibri"/>
          <w:sz w:val="24"/>
          <w:szCs w:val="24"/>
          <w:lang w:val="fi-FI"/>
        </w:rPr>
        <w:t>200 Kouvola</w:t>
      </w:r>
      <w:r w:rsidR="54A87BF8" w:rsidRPr="00A502EC">
        <w:rPr>
          <w:rFonts w:ascii="Calibri" w:eastAsia="Arial" w:hAnsi="Calibri" w:cs="Calibri"/>
          <w:sz w:val="24"/>
          <w:szCs w:val="24"/>
          <w:lang w:val="fi-FI"/>
        </w:rPr>
        <w:t xml:space="preserve"> </w:t>
      </w:r>
    </w:p>
    <w:p w14:paraId="3AB21453" w14:textId="77777777" w:rsidR="00543874" w:rsidRPr="00A502EC" w:rsidRDefault="00543874" w:rsidP="00543874">
      <w:pPr>
        <w:spacing w:after="0" w:line="276" w:lineRule="auto"/>
        <w:rPr>
          <w:rFonts w:ascii="Calibri" w:eastAsia="Arial" w:hAnsi="Calibri" w:cs="Calibri"/>
          <w:sz w:val="24"/>
          <w:szCs w:val="24"/>
          <w:lang w:val="fi-FI"/>
        </w:rPr>
      </w:pPr>
    </w:p>
    <w:p w14:paraId="280C24D1" w14:textId="352E253F" w:rsidR="54A87BF8" w:rsidRPr="00A502EC" w:rsidRDefault="54A87BF8" w:rsidP="00543874">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Palveluyksikön valvontalain 10 §:n 4 momentin mukaisen vastuuhenkilön tai palvelualojen vastuuhenkilöiden nimet ja yhteystiedot</w:t>
      </w:r>
    </w:p>
    <w:p w14:paraId="7F8AF2DD" w14:textId="77777777" w:rsidR="00997705" w:rsidRPr="00A502EC" w:rsidRDefault="004C5CE1" w:rsidP="00543874">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 xml:space="preserve">Asumispalveluohjaaja </w:t>
      </w:r>
      <w:r w:rsidR="008823D4" w:rsidRPr="00A502EC">
        <w:rPr>
          <w:rFonts w:ascii="Calibri" w:eastAsia="Arial" w:hAnsi="Calibri" w:cs="Calibri"/>
          <w:sz w:val="24"/>
          <w:szCs w:val="24"/>
          <w:lang w:val="fi-FI"/>
        </w:rPr>
        <w:t xml:space="preserve">Riitta Riikonen, </w:t>
      </w:r>
    </w:p>
    <w:p w14:paraId="7CA3C7E3" w14:textId="1FE9EC3B" w:rsidR="00543874" w:rsidRPr="00A502EC" w:rsidRDefault="00997705" w:rsidP="00543874">
      <w:pPr>
        <w:spacing w:after="0" w:line="276" w:lineRule="auto"/>
        <w:rPr>
          <w:rFonts w:ascii="Calibri" w:eastAsia="Arial" w:hAnsi="Calibri" w:cs="Calibri"/>
          <w:sz w:val="24"/>
          <w:szCs w:val="24"/>
          <w:lang w:val="fi-FI"/>
        </w:rPr>
      </w:pPr>
      <w:hyperlink r:id="rId14" w:history="1">
        <w:r w:rsidRPr="00A502EC">
          <w:rPr>
            <w:rStyle w:val="Hyperlinkki"/>
            <w:rFonts w:ascii="Calibri" w:eastAsia="Arial" w:hAnsi="Calibri" w:cs="Calibri"/>
            <w:sz w:val="24"/>
            <w:szCs w:val="24"/>
            <w:lang w:val="fi-FI"/>
          </w:rPr>
          <w:t>riitta.riikonen@kapylanpalvelukeskus.fi</w:t>
        </w:r>
      </w:hyperlink>
      <w:r w:rsidR="004C5CE1" w:rsidRPr="00A502EC">
        <w:rPr>
          <w:rFonts w:ascii="Calibri" w:eastAsia="Arial" w:hAnsi="Calibri" w:cs="Calibri"/>
          <w:sz w:val="24"/>
          <w:szCs w:val="24"/>
          <w:lang w:val="fi-FI"/>
        </w:rPr>
        <w:t xml:space="preserve"> p.</w:t>
      </w:r>
      <w:r w:rsidR="00443D90" w:rsidRPr="00A502EC">
        <w:rPr>
          <w:rFonts w:ascii="Calibri" w:eastAsia="Arial" w:hAnsi="Calibri" w:cs="Calibri"/>
          <w:sz w:val="24"/>
          <w:szCs w:val="24"/>
          <w:lang w:val="fi-FI"/>
        </w:rPr>
        <w:t>040 826 9888</w:t>
      </w:r>
    </w:p>
    <w:p w14:paraId="72E1C504" w14:textId="50048818" w:rsidR="00D864BE" w:rsidRPr="00A502EC" w:rsidRDefault="00D864BE" w:rsidP="00522F8C">
      <w:pPr>
        <w:pStyle w:val="Luettelokappale"/>
        <w:shd w:val="clear" w:color="auto" w:fill="FFFFFF"/>
        <w:spacing w:after="0" w:line="276" w:lineRule="auto"/>
        <w:ind w:left="1418"/>
        <w:rPr>
          <w:rFonts w:ascii="Calibri" w:hAnsi="Calibri"/>
          <w:color w:val="C00000"/>
          <w:sz w:val="16"/>
          <w:szCs w:val="16"/>
        </w:rPr>
      </w:pPr>
    </w:p>
    <w:p w14:paraId="21313A3C" w14:textId="77777777" w:rsidR="00D864BE" w:rsidRPr="00A502EC" w:rsidRDefault="00D864BE" w:rsidP="00522F8C">
      <w:pPr>
        <w:pStyle w:val="Luettelokappale"/>
        <w:spacing w:after="0" w:line="276" w:lineRule="auto"/>
        <w:ind w:left="1440"/>
        <w:rPr>
          <w:rFonts w:ascii="Calibri" w:eastAsia="Arial" w:hAnsi="Calibri"/>
          <w:sz w:val="24"/>
          <w:szCs w:val="24"/>
        </w:rPr>
      </w:pPr>
    </w:p>
    <w:p w14:paraId="2C2F10CF" w14:textId="1CB99E4F" w:rsidR="54A87BF8" w:rsidRPr="00A502EC" w:rsidRDefault="74AD14FB" w:rsidP="25E2C0E2">
      <w:pPr>
        <w:pStyle w:val="Otsikko2"/>
        <w:spacing w:line="276" w:lineRule="auto"/>
        <w:rPr>
          <w:rFonts w:ascii="Calibri" w:eastAsia="Arial" w:hAnsi="Calibri" w:cs="Calibri"/>
          <w:color w:val="auto"/>
          <w:lang w:val="fi-FI"/>
        </w:rPr>
      </w:pPr>
      <w:bookmarkStart w:id="21" w:name="_Toc2062388625"/>
      <w:bookmarkStart w:id="22" w:name="_Toc175740433"/>
      <w:bookmarkStart w:id="23" w:name="_Toc175741896"/>
      <w:bookmarkStart w:id="24" w:name="_Toc175741951"/>
      <w:bookmarkStart w:id="25" w:name="_Toc199848282"/>
      <w:r w:rsidRPr="00A502EC">
        <w:rPr>
          <w:rFonts w:ascii="Calibri" w:eastAsia="Arial" w:hAnsi="Calibri" w:cs="Calibri"/>
          <w:color w:val="auto"/>
          <w:lang w:val="fi-FI"/>
        </w:rPr>
        <w:t>1</w:t>
      </w:r>
      <w:r w:rsidR="67E22B7F" w:rsidRPr="00A502EC">
        <w:rPr>
          <w:rFonts w:ascii="Calibri" w:eastAsia="Arial" w:hAnsi="Calibri" w:cs="Calibri"/>
          <w:color w:val="auto"/>
          <w:lang w:val="fi-FI"/>
        </w:rPr>
        <w:t xml:space="preserve">.3 </w:t>
      </w:r>
      <w:r w:rsidR="55D0B034" w:rsidRPr="00A502EC">
        <w:rPr>
          <w:rFonts w:ascii="Calibri" w:eastAsia="Arial" w:hAnsi="Calibri" w:cs="Calibri"/>
          <w:color w:val="auto"/>
          <w:lang w:val="fi-FI"/>
        </w:rPr>
        <w:t>Palvelut, toiminta-ajatus ja toimintaperiaatteet</w:t>
      </w:r>
      <w:bookmarkEnd w:id="21"/>
      <w:bookmarkEnd w:id="22"/>
      <w:bookmarkEnd w:id="23"/>
      <w:bookmarkEnd w:id="24"/>
      <w:bookmarkEnd w:id="25"/>
    </w:p>
    <w:p w14:paraId="4CE632C2" w14:textId="77777777" w:rsidR="002F4044" w:rsidRPr="00A502EC" w:rsidRDefault="002F4044" w:rsidP="002F4044">
      <w:pPr>
        <w:rPr>
          <w:rFonts w:ascii="Calibri" w:hAnsi="Calibri" w:cs="Calibri"/>
          <w:lang w:val="fi-FI"/>
        </w:rPr>
      </w:pPr>
    </w:p>
    <w:p w14:paraId="55A6A037" w14:textId="46B73864" w:rsidR="002F4044" w:rsidRPr="00A502EC" w:rsidRDefault="002F4044" w:rsidP="002F4044">
      <w:pPr>
        <w:rPr>
          <w:rFonts w:ascii="Calibri" w:hAnsi="Calibri" w:cs="Calibri"/>
          <w:sz w:val="24"/>
          <w:szCs w:val="24"/>
          <w:lang w:val="fi-FI"/>
        </w:rPr>
      </w:pPr>
      <w:r w:rsidRPr="00A502EC">
        <w:rPr>
          <w:rFonts w:ascii="Calibri" w:hAnsi="Calibri" w:cs="Calibri"/>
          <w:sz w:val="24"/>
          <w:szCs w:val="24"/>
          <w:lang w:val="fi-FI"/>
        </w:rPr>
        <w:t>Käpylän palvelukesku</w:t>
      </w:r>
      <w:r w:rsidR="00B934E4" w:rsidRPr="00A502EC">
        <w:rPr>
          <w:rFonts w:ascii="Calibri" w:hAnsi="Calibri" w:cs="Calibri"/>
          <w:sz w:val="24"/>
          <w:szCs w:val="24"/>
          <w:lang w:val="fi-FI"/>
        </w:rPr>
        <w:t xml:space="preserve">ksen yhteisöllisessä asumisessa on 72 </w:t>
      </w:r>
      <w:r w:rsidR="00E94B89" w:rsidRPr="00A502EC">
        <w:rPr>
          <w:rFonts w:ascii="Calibri" w:hAnsi="Calibri" w:cs="Calibri"/>
          <w:sz w:val="24"/>
          <w:szCs w:val="24"/>
          <w:lang w:val="fi-FI"/>
        </w:rPr>
        <w:t>asuntoa,</w:t>
      </w:r>
      <w:r w:rsidR="00B934E4" w:rsidRPr="00A502EC">
        <w:rPr>
          <w:rFonts w:ascii="Calibri" w:hAnsi="Calibri" w:cs="Calibri"/>
          <w:sz w:val="24"/>
          <w:szCs w:val="24"/>
          <w:lang w:val="fi-FI"/>
        </w:rPr>
        <w:t xml:space="preserve"> joita vuokrataan ensisijaisesti Kouvolassa asuville ikäihmisille</w:t>
      </w:r>
      <w:r w:rsidR="00226A66" w:rsidRPr="00A502EC">
        <w:rPr>
          <w:rFonts w:ascii="Calibri" w:hAnsi="Calibri" w:cs="Calibri"/>
          <w:sz w:val="24"/>
          <w:szCs w:val="24"/>
          <w:lang w:val="fi-FI"/>
        </w:rPr>
        <w:t xml:space="preserve"> tarjoten heille heidän arkeaan tukevat yksilölliset </w:t>
      </w:r>
      <w:r w:rsidR="00A502EC" w:rsidRPr="00A502EC">
        <w:rPr>
          <w:rFonts w:ascii="Calibri" w:hAnsi="Calibri" w:cs="Calibri"/>
          <w:sz w:val="24"/>
          <w:szCs w:val="24"/>
          <w:lang w:val="fi-FI"/>
        </w:rPr>
        <w:t>tuki- ja hoiva</w:t>
      </w:r>
      <w:r w:rsidR="00B0555F" w:rsidRPr="00A502EC">
        <w:rPr>
          <w:rFonts w:ascii="Calibri" w:hAnsi="Calibri" w:cs="Calibri"/>
          <w:sz w:val="24"/>
          <w:szCs w:val="24"/>
          <w:lang w:val="fi-FI"/>
        </w:rPr>
        <w:t>palvelut.</w:t>
      </w:r>
      <w:r w:rsidR="00EC65DF" w:rsidRPr="00A502EC">
        <w:rPr>
          <w:rFonts w:ascii="Calibri" w:hAnsi="Calibri" w:cs="Calibri"/>
          <w:sz w:val="24"/>
          <w:szCs w:val="24"/>
          <w:lang w:val="fi-FI"/>
        </w:rPr>
        <w:t xml:space="preserve"> Käpylän palvelukeskuksen yhteisölliseen asumiseen on haettu </w:t>
      </w:r>
      <w:r w:rsidR="0009206C" w:rsidRPr="00A502EC">
        <w:rPr>
          <w:rFonts w:ascii="Calibri" w:hAnsi="Calibri" w:cs="Calibri"/>
          <w:sz w:val="24"/>
          <w:szCs w:val="24"/>
          <w:lang w:val="fi-FI"/>
        </w:rPr>
        <w:t>S</w:t>
      </w:r>
      <w:r w:rsidR="00EC65DF" w:rsidRPr="00A502EC">
        <w:rPr>
          <w:rFonts w:ascii="Calibri" w:hAnsi="Calibri" w:cs="Calibri"/>
          <w:sz w:val="24"/>
          <w:szCs w:val="24"/>
          <w:lang w:val="fi-FI"/>
        </w:rPr>
        <w:t>oterista luvat iäkkäiden kotisairaanhoitoon, iäkkäiden kotihoitoon, iäkkäiden kotona asumise</w:t>
      </w:r>
      <w:r w:rsidR="0009206C" w:rsidRPr="00A502EC">
        <w:rPr>
          <w:rFonts w:ascii="Calibri" w:hAnsi="Calibri" w:cs="Calibri"/>
          <w:sz w:val="24"/>
          <w:szCs w:val="24"/>
          <w:lang w:val="fi-FI"/>
        </w:rPr>
        <w:t>n</w:t>
      </w:r>
      <w:r w:rsidR="00EC65DF" w:rsidRPr="00A502EC">
        <w:rPr>
          <w:rFonts w:ascii="Calibri" w:hAnsi="Calibri" w:cs="Calibri"/>
          <w:sz w:val="24"/>
          <w:szCs w:val="24"/>
          <w:lang w:val="fi-FI"/>
        </w:rPr>
        <w:t xml:space="preserve"> tukeen ja iäkkäiden yhteisölliseen asumiseen</w:t>
      </w:r>
      <w:r w:rsidR="0009206C" w:rsidRPr="00A502EC">
        <w:rPr>
          <w:rFonts w:ascii="Calibri" w:hAnsi="Calibri" w:cs="Calibri"/>
          <w:sz w:val="24"/>
          <w:szCs w:val="24"/>
          <w:lang w:val="fi-FI"/>
        </w:rPr>
        <w:t>. N</w:t>
      </w:r>
      <w:r w:rsidR="002B6B57" w:rsidRPr="00A502EC">
        <w:rPr>
          <w:rFonts w:ascii="Calibri" w:hAnsi="Calibri" w:cs="Calibri"/>
          <w:sz w:val="24"/>
          <w:szCs w:val="24"/>
          <w:lang w:val="fi-FI"/>
        </w:rPr>
        <w:t xml:space="preserve">ämä </w:t>
      </w:r>
      <w:r w:rsidR="0009206C" w:rsidRPr="00A502EC">
        <w:rPr>
          <w:rFonts w:ascii="Calibri" w:hAnsi="Calibri" w:cs="Calibri"/>
          <w:sz w:val="24"/>
          <w:szCs w:val="24"/>
          <w:lang w:val="fi-FI"/>
        </w:rPr>
        <w:t xml:space="preserve">edellä mainitut </w:t>
      </w:r>
      <w:r w:rsidR="002B6B57" w:rsidRPr="00A502EC">
        <w:rPr>
          <w:rFonts w:ascii="Calibri" w:hAnsi="Calibri" w:cs="Calibri"/>
          <w:sz w:val="24"/>
          <w:szCs w:val="24"/>
          <w:lang w:val="fi-FI"/>
        </w:rPr>
        <w:t>tuotetaan läsnäpalvelu</w:t>
      </w:r>
      <w:r w:rsidR="0009206C" w:rsidRPr="00A502EC">
        <w:rPr>
          <w:rFonts w:ascii="Calibri" w:hAnsi="Calibri" w:cs="Calibri"/>
          <w:sz w:val="24"/>
          <w:szCs w:val="24"/>
          <w:lang w:val="fi-FI"/>
        </w:rPr>
        <w:t>i</w:t>
      </w:r>
      <w:r w:rsidR="002B6B57" w:rsidRPr="00A502EC">
        <w:rPr>
          <w:rFonts w:ascii="Calibri" w:hAnsi="Calibri" w:cs="Calibri"/>
          <w:sz w:val="24"/>
          <w:szCs w:val="24"/>
          <w:lang w:val="fi-FI"/>
        </w:rPr>
        <w:t>na.</w:t>
      </w:r>
      <w:r w:rsidR="004F7115" w:rsidRPr="00A502EC">
        <w:rPr>
          <w:rFonts w:ascii="Calibri" w:hAnsi="Calibri" w:cs="Calibri"/>
          <w:sz w:val="24"/>
          <w:szCs w:val="24"/>
          <w:lang w:val="fi-FI"/>
        </w:rPr>
        <w:t xml:space="preserve"> </w:t>
      </w:r>
      <w:r w:rsidR="0034182E" w:rsidRPr="00A502EC">
        <w:rPr>
          <w:rFonts w:ascii="Calibri" w:hAnsi="Calibri" w:cs="Calibri"/>
          <w:sz w:val="24"/>
          <w:szCs w:val="24"/>
          <w:lang w:val="fi-FI"/>
        </w:rPr>
        <w:t>Asukkaille on tarjolla ateriapalvelu, siivous- ja pyykkihuolto</w:t>
      </w:r>
      <w:r w:rsidR="0054022A" w:rsidRPr="00A502EC">
        <w:rPr>
          <w:rFonts w:ascii="Calibri" w:hAnsi="Calibri" w:cs="Calibri"/>
          <w:sz w:val="24"/>
          <w:szCs w:val="24"/>
          <w:lang w:val="fi-FI"/>
        </w:rPr>
        <w:t>, turvapalvelu</w:t>
      </w:r>
      <w:r w:rsidR="00940BDD" w:rsidRPr="00A502EC">
        <w:rPr>
          <w:rFonts w:ascii="Calibri" w:hAnsi="Calibri" w:cs="Calibri"/>
          <w:sz w:val="24"/>
          <w:szCs w:val="24"/>
          <w:lang w:val="fi-FI"/>
        </w:rPr>
        <w:t xml:space="preserve"> ja kotihoitoa. </w:t>
      </w:r>
      <w:r w:rsidR="0060176A" w:rsidRPr="00A502EC">
        <w:rPr>
          <w:rFonts w:ascii="Calibri" w:hAnsi="Calibri" w:cs="Calibri"/>
          <w:sz w:val="24"/>
          <w:szCs w:val="24"/>
          <w:lang w:val="fi-FI"/>
        </w:rPr>
        <w:t xml:space="preserve">Asukkaat saavat valita itselleen </w:t>
      </w:r>
      <w:r w:rsidR="00E94B89" w:rsidRPr="00A502EC">
        <w:rPr>
          <w:rFonts w:ascii="Calibri" w:hAnsi="Calibri" w:cs="Calibri"/>
          <w:sz w:val="24"/>
          <w:szCs w:val="24"/>
          <w:lang w:val="fi-FI"/>
        </w:rPr>
        <w:t>haluamansa palvelupaketin, joita on</w:t>
      </w:r>
      <w:r w:rsidR="0060176A" w:rsidRPr="00A502EC">
        <w:rPr>
          <w:rFonts w:ascii="Calibri" w:hAnsi="Calibri" w:cs="Calibri"/>
          <w:sz w:val="24"/>
          <w:szCs w:val="24"/>
          <w:lang w:val="fi-FI"/>
        </w:rPr>
        <w:t xml:space="preserve"> itsemaksavilla 3</w:t>
      </w:r>
      <w:r w:rsidR="007A704A" w:rsidRPr="00A502EC">
        <w:rPr>
          <w:rFonts w:ascii="Calibri" w:hAnsi="Calibri" w:cs="Calibri"/>
          <w:sz w:val="24"/>
          <w:szCs w:val="24"/>
          <w:lang w:val="fi-FI"/>
        </w:rPr>
        <w:t>.</w:t>
      </w:r>
      <w:r w:rsidR="0060176A" w:rsidRPr="00A502EC">
        <w:rPr>
          <w:rFonts w:ascii="Calibri" w:hAnsi="Calibri" w:cs="Calibri"/>
          <w:sz w:val="24"/>
          <w:szCs w:val="24"/>
          <w:lang w:val="fi-FI"/>
        </w:rPr>
        <w:t xml:space="preserve">  </w:t>
      </w:r>
      <w:r w:rsidR="00CB7918" w:rsidRPr="00A502EC">
        <w:rPr>
          <w:rFonts w:ascii="Calibri" w:hAnsi="Calibri" w:cs="Calibri"/>
          <w:sz w:val="24"/>
          <w:szCs w:val="24"/>
          <w:lang w:val="fi-FI"/>
        </w:rPr>
        <w:t>K</w:t>
      </w:r>
      <w:r w:rsidR="0060176A" w:rsidRPr="00A502EC">
        <w:rPr>
          <w:rFonts w:ascii="Calibri" w:hAnsi="Calibri" w:cs="Calibri"/>
          <w:sz w:val="24"/>
          <w:szCs w:val="24"/>
          <w:lang w:val="fi-FI"/>
        </w:rPr>
        <w:t>otihoitoa</w:t>
      </w:r>
      <w:r w:rsidR="000439B9" w:rsidRPr="00A502EC">
        <w:rPr>
          <w:rFonts w:ascii="Calibri" w:hAnsi="Calibri" w:cs="Calibri"/>
          <w:sz w:val="24"/>
          <w:szCs w:val="24"/>
          <w:lang w:val="fi-FI"/>
        </w:rPr>
        <w:t xml:space="preserve"> ja tukea </w:t>
      </w:r>
      <w:r w:rsidR="00C57BAE" w:rsidRPr="00A502EC">
        <w:rPr>
          <w:rFonts w:ascii="Calibri" w:hAnsi="Calibri" w:cs="Calibri"/>
          <w:sz w:val="24"/>
          <w:szCs w:val="24"/>
          <w:lang w:val="fi-FI"/>
        </w:rPr>
        <w:t xml:space="preserve">enemmän </w:t>
      </w:r>
      <w:r w:rsidR="000439B9" w:rsidRPr="00A502EC">
        <w:rPr>
          <w:rFonts w:ascii="Calibri" w:hAnsi="Calibri" w:cs="Calibri"/>
          <w:sz w:val="24"/>
          <w:szCs w:val="24"/>
          <w:lang w:val="fi-FI"/>
        </w:rPr>
        <w:t xml:space="preserve">tarvitseville asukkaille on </w:t>
      </w:r>
      <w:r w:rsidR="00F059E9" w:rsidRPr="00A502EC">
        <w:rPr>
          <w:rFonts w:ascii="Calibri" w:hAnsi="Calibri" w:cs="Calibri"/>
          <w:sz w:val="24"/>
          <w:szCs w:val="24"/>
          <w:lang w:val="fi-FI"/>
        </w:rPr>
        <w:t>tarjolla palveluseteli</w:t>
      </w:r>
      <w:r w:rsidR="000439B9" w:rsidRPr="00A502EC">
        <w:rPr>
          <w:rFonts w:ascii="Calibri" w:hAnsi="Calibri" w:cs="Calibri"/>
          <w:sz w:val="24"/>
          <w:szCs w:val="24"/>
          <w:lang w:val="fi-FI"/>
        </w:rPr>
        <w:t xml:space="preserve"> yhteisölliseen asumiseen</w:t>
      </w:r>
      <w:r w:rsidR="00CB7918" w:rsidRPr="00A502EC">
        <w:rPr>
          <w:rFonts w:ascii="Calibri" w:hAnsi="Calibri" w:cs="Calibri"/>
          <w:sz w:val="24"/>
          <w:szCs w:val="24"/>
          <w:lang w:val="fi-FI"/>
        </w:rPr>
        <w:t xml:space="preserve"> </w:t>
      </w:r>
      <w:r w:rsidR="006C2DD5" w:rsidRPr="00A502EC">
        <w:rPr>
          <w:rFonts w:ascii="Calibri" w:hAnsi="Calibri" w:cs="Calibri"/>
          <w:sz w:val="24"/>
          <w:szCs w:val="24"/>
          <w:lang w:val="fi-FI"/>
        </w:rPr>
        <w:t>Kymenlaakson hyvinvointialueelta</w:t>
      </w:r>
      <w:r w:rsidR="000439B9" w:rsidRPr="00A502EC">
        <w:rPr>
          <w:rFonts w:ascii="Calibri" w:hAnsi="Calibri" w:cs="Calibri"/>
          <w:sz w:val="24"/>
          <w:szCs w:val="24"/>
          <w:lang w:val="fi-FI"/>
        </w:rPr>
        <w:t xml:space="preserve">. </w:t>
      </w:r>
    </w:p>
    <w:p w14:paraId="7C5A5BF3" w14:textId="77777777" w:rsidR="00851B72" w:rsidRDefault="00851B72" w:rsidP="00851B72">
      <w:pPr>
        <w:rPr>
          <w:rFonts w:ascii="Calibri" w:hAnsi="Calibri" w:cs="Calibri"/>
          <w:sz w:val="24"/>
          <w:szCs w:val="24"/>
          <w:lang w:val="fi-FI"/>
        </w:rPr>
      </w:pPr>
    </w:p>
    <w:p w14:paraId="7A2A32AB" w14:textId="77777777" w:rsidR="00A502EC" w:rsidRDefault="00A502EC" w:rsidP="00851B72">
      <w:pPr>
        <w:rPr>
          <w:rFonts w:ascii="Calibri" w:hAnsi="Calibri" w:cs="Calibri"/>
          <w:sz w:val="24"/>
          <w:szCs w:val="24"/>
          <w:lang w:val="fi-FI"/>
        </w:rPr>
      </w:pPr>
    </w:p>
    <w:p w14:paraId="14A1BBD4" w14:textId="77777777" w:rsidR="00A502EC" w:rsidRDefault="00A502EC" w:rsidP="00851B72">
      <w:pPr>
        <w:rPr>
          <w:rFonts w:ascii="Calibri" w:hAnsi="Calibri" w:cs="Calibri"/>
          <w:sz w:val="24"/>
          <w:szCs w:val="24"/>
          <w:lang w:val="fi-FI"/>
        </w:rPr>
      </w:pPr>
    </w:p>
    <w:p w14:paraId="33D371D4" w14:textId="77777777" w:rsidR="00A502EC" w:rsidRPr="00A502EC" w:rsidRDefault="00A502EC" w:rsidP="00851B72">
      <w:pPr>
        <w:rPr>
          <w:rFonts w:ascii="Calibri" w:hAnsi="Calibri" w:cs="Calibri"/>
          <w:sz w:val="24"/>
          <w:szCs w:val="24"/>
          <w:lang w:val="fi-FI"/>
        </w:rPr>
      </w:pPr>
    </w:p>
    <w:p w14:paraId="50236E22" w14:textId="77777777" w:rsidR="00851B72" w:rsidRPr="00A502EC" w:rsidRDefault="00851B72" w:rsidP="00851B72">
      <w:pPr>
        <w:rPr>
          <w:rFonts w:ascii="Calibri" w:hAnsi="Calibri" w:cs="Calibri"/>
          <w:b/>
          <w:bCs/>
          <w:sz w:val="24"/>
          <w:szCs w:val="24"/>
          <w:lang w:val="fi-FI"/>
        </w:rPr>
      </w:pPr>
      <w:bookmarkStart w:id="26" w:name="_Toc45556428"/>
      <w:r w:rsidRPr="00A502EC">
        <w:rPr>
          <w:rFonts w:ascii="Calibri" w:hAnsi="Calibri" w:cs="Calibri"/>
          <w:b/>
          <w:bCs/>
          <w:sz w:val="24"/>
          <w:szCs w:val="24"/>
          <w:lang w:val="fi-FI"/>
        </w:rPr>
        <w:lastRenderedPageBreak/>
        <w:t>Toiminta-ajatus</w:t>
      </w:r>
      <w:bookmarkEnd w:id="26"/>
    </w:p>
    <w:p w14:paraId="7A44F1C8" w14:textId="0532FCC8" w:rsidR="00851B72" w:rsidRPr="00A502EC" w:rsidRDefault="00851B72" w:rsidP="00851B72">
      <w:pPr>
        <w:spacing w:line="276" w:lineRule="auto"/>
        <w:rPr>
          <w:rFonts w:ascii="Calibri" w:eastAsia="Calibri" w:hAnsi="Calibri" w:cs="Calibri"/>
          <w:sz w:val="24"/>
          <w:szCs w:val="24"/>
          <w:lang w:val="fi-FI"/>
        </w:rPr>
      </w:pPr>
      <w:r w:rsidRPr="00A502EC">
        <w:rPr>
          <w:rFonts w:ascii="Calibri" w:hAnsi="Calibri" w:cs="Calibri"/>
          <w:sz w:val="24"/>
          <w:szCs w:val="24"/>
          <w:lang w:val="fi-FI"/>
        </w:rPr>
        <w:t>Yhdistyksen toiminta-ajatus on</w:t>
      </w:r>
      <w:r w:rsidR="004F7115" w:rsidRPr="00A502EC">
        <w:rPr>
          <w:rFonts w:ascii="Calibri" w:hAnsi="Calibri" w:cs="Calibri"/>
          <w:sz w:val="24"/>
          <w:szCs w:val="24"/>
          <w:lang w:val="fi-FI"/>
        </w:rPr>
        <w:t>:</w:t>
      </w:r>
    </w:p>
    <w:p w14:paraId="41FC6C62" w14:textId="1D2164FB" w:rsidR="00851B72" w:rsidRPr="00A502EC" w:rsidRDefault="00851B72" w:rsidP="00C00ABD">
      <w:pPr>
        <w:pStyle w:val="Luettelokappale"/>
        <w:numPr>
          <w:ilvl w:val="0"/>
          <w:numId w:val="23"/>
        </w:numPr>
        <w:spacing w:line="276" w:lineRule="auto"/>
        <w:rPr>
          <w:rFonts w:ascii="Calibri" w:eastAsiaTheme="minorEastAsia" w:hAnsi="Calibri"/>
          <w:sz w:val="24"/>
          <w:szCs w:val="24"/>
        </w:rPr>
      </w:pPr>
      <w:r w:rsidRPr="00A502EC">
        <w:rPr>
          <w:rFonts w:ascii="Calibri" w:hAnsi="Calibri"/>
          <w:sz w:val="24"/>
          <w:szCs w:val="24"/>
        </w:rPr>
        <w:t>Tarjota ylläpitämissään toimintayksiköissä eriasteisesti tuettuja asumispalveluja ensisijaisesti Kouvolassa asuville vanhuksille</w:t>
      </w:r>
      <w:r w:rsidR="002C1321" w:rsidRPr="00A502EC">
        <w:rPr>
          <w:rFonts w:ascii="Calibri" w:hAnsi="Calibri"/>
          <w:sz w:val="24"/>
          <w:szCs w:val="24"/>
        </w:rPr>
        <w:t>.</w:t>
      </w:r>
    </w:p>
    <w:p w14:paraId="0BD6C6A5" w14:textId="252BAFFA" w:rsidR="00851B72" w:rsidRPr="00A502EC" w:rsidRDefault="00851B72" w:rsidP="00C00ABD">
      <w:pPr>
        <w:pStyle w:val="Luettelokappale"/>
        <w:numPr>
          <w:ilvl w:val="0"/>
          <w:numId w:val="23"/>
        </w:numPr>
        <w:spacing w:line="276" w:lineRule="auto"/>
        <w:rPr>
          <w:rFonts w:ascii="Calibri" w:hAnsi="Calibri"/>
          <w:sz w:val="24"/>
          <w:szCs w:val="24"/>
        </w:rPr>
      </w:pPr>
      <w:r w:rsidRPr="00A502EC">
        <w:rPr>
          <w:rFonts w:ascii="Calibri" w:hAnsi="Calibri"/>
          <w:sz w:val="24"/>
          <w:szCs w:val="24"/>
        </w:rPr>
        <w:t>Palvelutoiminnan tavoitteena on tukea asukasta siten, että hän yksilöllisten tuki- ja hoivapalveluiden turvin selviäisi asunnossaan mahdollisimman kauan omatoimisesti ja turvallisesti</w:t>
      </w:r>
      <w:r w:rsidR="002C1321" w:rsidRPr="00A502EC">
        <w:rPr>
          <w:rFonts w:ascii="Calibri" w:hAnsi="Calibri"/>
          <w:sz w:val="24"/>
          <w:szCs w:val="24"/>
        </w:rPr>
        <w:t>.</w:t>
      </w:r>
    </w:p>
    <w:p w14:paraId="498F4FA7" w14:textId="573A82C2" w:rsidR="00851B72" w:rsidRPr="00A502EC" w:rsidRDefault="00851B72" w:rsidP="00C00ABD">
      <w:pPr>
        <w:pStyle w:val="Luettelokappale"/>
        <w:numPr>
          <w:ilvl w:val="0"/>
          <w:numId w:val="23"/>
        </w:numPr>
        <w:spacing w:line="276" w:lineRule="auto"/>
        <w:rPr>
          <w:rFonts w:ascii="Calibri" w:hAnsi="Calibri"/>
          <w:sz w:val="24"/>
          <w:szCs w:val="24"/>
        </w:rPr>
      </w:pPr>
      <w:r w:rsidRPr="00A502EC">
        <w:rPr>
          <w:rFonts w:ascii="Calibri" w:eastAsia="Calibri" w:hAnsi="Calibri"/>
          <w:sz w:val="24"/>
          <w:szCs w:val="24"/>
        </w:rPr>
        <w:t xml:space="preserve">Tavoitteisiin pyritään ammattitaitoisen ja palveluhenkisen henkilökunnan tiimityönä. Itsemaksaville </w:t>
      </w:r>
      <w:r w:rsidR="00D07D46" w:rsidRPr="00A502EC">
        <w:rPr>
          <w:rFonts w:ascii="Calibri" w:eastAsia="Calibri" w:hAnsi="Calibri"/>
          <w:sz w:val="24"/>
          <w:szCs w:val="24"/>
        </w:rPr>
        <w:t>a</w:t>
      </w:r>
      <w:r w:rsidRPr="00A502EC">
        <w:rPr>
          <w:rFonts w:ascii="Calibri" w:eastAsia="Calibri" w:hAnsi="Calibri"/>
          <w:sz w:val="24"/>
          <w:szCs w:val="24"/>
        </w:rPr>
        <w:t>sukkaille tehdään hoito-</w:t>
      </w:r>
      <w:r w:rsidR="002C1321" w:rsidRPr="00A502EC">
        <w:rPr>
          <w:rFonts w:ascii="Calibri" w:eastAsia="Calibri" w:hAnsi="Calibri"/>
          <w:sz w:val="24"/>
          <w:szCs w:val="24"/>
        </w:rPr>
        <w:t xml:space="preserve"> ja </w:t>
      </w:r>
      <w:r w:rsidRPr="00A502EC">
        <w:rPr>
          <w:rFonts w:ascii="Calibri" w:eastAsia="Calibri" w:hAnsi="Calibri"/>
          <w:sz w:val="24"/>
          <w:szCs w:val="24"/>
        </w:rPr>
        <w:t>palvelusuunnitelma ja palveluseteliasukkaille tehdään iäkkäidenasumisen toteuttamissuunnitelma, joide</w:t>
      </w:r>
      <w:r w:rsidR="002C1321" w:rsidRPr="00A502EC">
        <w:rPr>
          <w:rFonts w:ascii="Calibri" w:eastAsia="Calibri" w:hAnsi="Calibri"/>
          <w:sz w:val="24"/>
          <w:szCs w:val="24"/>
        </w:rPr>
        <w:t>n</w:t>
      </w:r>
      <w:r w:rsidRPr="00A502EC">
        <w:rPr>
          <w:rFonts w:ascii="Calibri" w:eastAsia="Calibri" w:hAnsi="Calibri"/>
          <w:sz w:val="24"/>
          <w:szCs w:val="24"/>
        </w:rPr>
        <w:t xml:space="preserve"> laadinnassa huomioidaan asukkaan tarpeet. Mahdollisuuksien mukaan omaisten</w:t>
      </w:r>
      <w:r w:rsidR="002C1321" w:rsidRPr="00A502EC">
        <w:rPr>
          <w:rFonts w:ascii="Calibri" w:eastAsia="Calibri" w:hAnsi="Calibri"/>
          <w:sz w:val="24"/>
          <w:szCs w:val="24"/>
        </w:rPr>
        <w:t xml:space="preserve"> toiveet</w:t>
      </w:r>
      <w:r w:rsidRPr="00A502EC">
        <w:rPr>
          <w:rFonts w:ascii="Calibri" w:eastAsia="Calibri" w:hAnsi="Calibri"/>
          <w:sz w:val="24"/>
          <w:szCs w:val="24"/>
        </w:rPr>
        <w:t xml:space="preserve"> </w:t>
      </w:r>
      <w:r w:rsidR="002C1321" w:rsidRPr="00A502EC">
        <w:rPr>
          <w:rFonts w:ascii="Calibri" w:eastAsia="Calibri" w:hAnsi="Calibri"/>
          <w:sz w:val="24"/>
          <w:szCs w:val="24"/>
        </w:rPr>
        <w:t xml:space="preserve">asukkaan hoitoon </w:t>
      </w:r>
      <w:r w:rsidRPr="00A502EC">
        <w:rPr>
          <w:rFonts w:ascii="Calibri" w:eastAsia="Calibri" w:hAnsi="Calibri"/>
          <w:sz w:val="24"/>
          <w:szCs w:val="24"/>
        </w:rPr>
        <w:t xml:space="preserve">otetaan huomioon. </w:t>
      </w:r>
    </w:p>
    <w:p w14:paraId="19EF9DDA" w14:textId="04E5021F" w:rsidR="00851B72" w:rsidRPr="009A2B41" w:rsidRDefault="00851B72" w:rsidP="009A2B41">
      <w:pPr>
        <w:pStyle w:val="Luettelokappale"/>
        <w:numPr>
          <w:ilvl w:val="0"/>
          <w:numId w:val="23"/>
        </w:numPr>
        <w:spacing w:line="276" w:lineRule="auto"/>
        <w:rPr>
          <w:rFonts w:ascii="Calibri" w:eastAsiaTheme="minorEastAsia" w:hAnsi="Calibri"/>
          <w:sz w:val="24"/>
          <w:szCs w:val="24"/>
        </w:rPr>
      </w:pPr>
      <w:r w:rsidRPr="00A502EC">
        <w:rPr>
          <w:rFonts w:ascii="Calibri" w:hAnsi="Calibri"/>
          <w:sz w:val="24"/>
          <w:szCs w:val="24"/>
        </w:rPr>
        <w:t>Asukkaiden päivittäisissä palveluissa huomioidaan asukkaan omat voimavarat, ja kuntouttava työote. Asukkaan mielipiteitä sekä itsemääräämisoikeutta kunnioi</w:t>
      </w:r>
      <w:r w:rsidR="00242E8C" w:rsidRPr="00A502EC">
        <w:rPr>
          <w:rFonts w:ascii="Calibri" w:hAnsi="Calibri"/>
          <w:sz w:val="24"/>
          <w:szCs w:val="24"/>
        </w:rPr>
        <w:t>tetaan kaikessa</w:t>
      </w:r>
      <w:r w:rsidRPr="00A502EC">
        <w:rPr>
          <w:rFonts w:ascii="Calibri" w:hAnsi="Calibri"/>
          <w:sz w:val="24"/>
          <w:szCs w:val="24"/>
        </w:rPr>
        <w:t>.</w:t>
      </w:r>
      <w:r w:rsidRPr="009A2B41">
        <w:rPr>
          <w:rFonts w:ascii="Calibri" w:hAnsi="Calibri"/>
          <w:sz w:val="24"/>
          <w:szCs w:val="24"/>
        </w:rPr>
        <w:t xml:space="preserve"> </w:t>
      </w:r>
      <w:r w:rsidRPr="009A2B41">
        <w:rPr>
          <w:rFonts w:ascii="Calibri" w:hAnsi="Calibri"/>
          <w:sz w:val="24"/>
          <w:szCs w:val="24"/>
        </w:rPr>
        <w:tab/>
      </w:r>
      <w:r w:rsidRPr="009A2B41">
        <w:rPr>
          <w:rFonts w:ascii="Calibri" w:hAnsi="Calibri"/>
          <w:sz w:val="24"/>
          <w:szCs w:val="24"/>
        </w:rPr>
        <w:tab/>
      </w:r>
      <w:r w:rsidRPr="009A2B41">
        <w:rPr>
          <w:rFonts w:ascii="Calibri" w:hAnsi="Calibri"/>
          <w:sz w:val="24"/>
          <w:szCs w:val="24"/>
        </w:rPr>
        <w:tab/>
      </w:r>
      <w:r w:rsidRPr="009A2B41">
        <w:rPr>
          <w:rFonts w:ascii="Calibri" w:hAnsi="Calibri"/>
          <w:sz w:val="24"/>
          <w:szCs w:val="24"/>
        </w:rPr>
        <w:tab/>
      </w:r>
      <w:r w:rsidRPr="009A2B41">
        <w:rPr>
          <w:rFonts w:ascii="Calibri" w:hAnsi="Calibri"/>
          <w:sz w:val="24"/>
          <w:szCs w:val="24"/>
        </w:rPr>
        <w:tab/>
      </w:r>
      <w:r w:rsidRPr="009A2B41">
        <w:rPr>
          <w:rFonts w:ascii="Calibri" w:hAnsi="Calibri"/>
          <w:sz w:val="24"/>
          <w:szCs w:val="24"/>
        </w:rPr>
        <w:tab/>
      </w:r>
    </w:p>
    <w:p w14:paraId="1887620E" w14:textId="77777777" w:rsidR="00851B72" w:rsidRPr="00A502EC" w:rsidRDefault="00851B72" w:rsidP="00851B72">
      <w:pPr>
        <w:rPr>
          <w:rFonts w:ascii="Calibri" w:hAnsi="Calibri" w:cs="Calibri"/>
          <w:b/>
          <w:bCs/>
          <w:sz w:val="24"/>
          <w:szCs w:val="24"/>
        </w:rPr>
      </w:pPr>
      <w:bookmarkStart w:id="27" w:name="_Toc45556429"/>
      <w:r w:rsidRPr="00A502EC">
        <w:rPr>
          <w:rFonts w:ascii="Calibri" w:hAnsi="Calibri" w:cs="Calibri"/>
          <w:b/>
          <w:bCs/>
          <w:sz w:val="24"/>
          <w:szCs w:val="24"/>
        </w:rPr>
        <w:t>Arvot ja toimintaperiaatteet</w:t>
      </w:r>
      <w:bookmarkEnd w:id="27"/>
    </w:p>
    <w:p w14:paraId="1CC96CDC" w14:textId="77777777" w:rsidR="00851B72" w:rsidRPr="00A502EC" w:rsidRDefault="00851B72" w:rsidP="00851B72">
      <w:pPr>
        <w:spacing w:line="276" w:lineRule="auto"/>
        <w:rPr>
          <w:rFonts w:ascii="Calibri" w:hAnsi="Calibri" w:cs="Calibri"/>
          <w:sz w:val="24"/>
          <w:szCs w:val="24"/>
        </w:rPr>
      </w:pPr>
      <w:r w:rsidRPr="00A502EC">
        <w:rPr>
          <w:rFonts w:ascii="Calibri" w:hAnsi="Calibri" w:cs="Calibri"/>
          <w:sz w:val="24"/>
          <w:szCs w:val="24"/>
        </w:rPr>
        <w:t>Yhdistyksen arvot:</w:t>
      </w:r>
      <w:r w:rsidRPr="00A502EC">
        <w:rPr>
          <w:rFonts w:ascii="Calibri" w:hAnsi="Calibri" w:cs="Calibri"/>
          <w:sz w:val="24"/>
          <w:szCs w:val="24"/>
        </w:rPr>
        <w:tab/>
      </w:r>
    </w:p>
    <w:p w14:paraId="7661E91E" w14:textId="0C74DAA2" w:rsidR="00851B72" w:rsidRPr="00A502EC" w:rsidRDefault="00851B72" w:rsidP="00C00ABD">
      <w:pPr>
        <w:pStyle w:val="Luettelokappale"/>
        <w:numPr>
          <w:ilvl w:val="0"/>
          <w:numId w:val="22"/>
        </w:numPr>
        <w:spacing w:line="276" w:lineRule="auto"/>
        <w:rPr>
          <w:rFonts w:ascii="Calibri" w:eastAsiaTheme="minorEastAsia" w:hAnsi="Calibri"/>
          <w:sz w:val="24"/>
          <w:szCs w:val="24"/>
        </w:rPr>
      </w:pPr>
      <w:r w:rsidRPr="00A502EC">
        <w:rPr>
          <w:rFonts w:ascii="Calibri" w:hAnsi="Calibri"/>
          <w:sz w:val="24"/>
          <w:szCs w:val="24"/>
        </w:rPr>
        <w:t>Ikääntymisen, elämänkokemuksen ja yksilöllisyyden kunnioittaminen</w:t>
      </w:r>
      <w:r w:rsidR="00242E8C" w:rsidRPr="00A502EC">
        <w:rPr>
          <w:rFonts w:ascii="Calibri" w:hAnsi="Calibri"/>
          <w:sz w:val="24"/>
          <w:szCs w:val="24"/>
        </w:rPr>
        <w:t>,</w:t>
      </w:r>
    </w:p>
    <w:p w14:paraId="253922C1" w14:textId="18AFA0CB" w:rsidR="00851B72" w:rsidRPr="00A502EC" w:rsidRDefault="00242E8C" w:rsidP="00C00ABD">
      <w:pPr>
        <w:pStyle w:val="Luettelokappale"/>
        <w:numPr>
          <w:ilvl w:val="0"/>
          <w:numId w:val="22"/>
        </w:numPr>
        <w:spacing w:line="276" w:lineRule="auto"/>
        <w:rPr>
          <w:rFonts w:ascii="Calibri" w:hAnsi="Calibri"/>
          <w:sz w:val="24"/>
          <w:szCs w:val="24"/>
        </w:rPr>
      </w:pPr>
      <w:r w:rsidRPr="00A502EC">
        <w:rPr>
          <w:rFonts w:ascii="Calibri" w:hAnsi="Calibri"/>
          <w:sz w:val="24"/>
          <w:szCs w:val="24"/>
        </w:rPr>
        <w:t>t</w:t>
      </w:r>
      <w:r w:rsidR="00851B72" w:rsidRPr="00A502EC">
        <w:rPr>
          <w:rFonts w:ascii="Calibri" w:hAnsi="Calibri"/>
          <w:sz w:val="24"/>
          <w:szCs w:val="24"/>
        </w:rPr>
        <w:t>urvallisen ja kodikkaan asuinympäristön luominen</w:t>
      </w:r>
      <w:r w:rsidRPr="00A502EC">
        <w:rPr>
          <w:rFonts w:ascii="Calibri" w:hAnsi="Calibri"/>
          <w:sz w:val="24"/>
          <w:szCs w:val="24"/>
        </w:rPr>
        <w:t>,</w:t>
      </w:r>
    </w:p>
    <w:p w14:paraId="1BF70D86" w14:textId="4BC5BAB9" w:rsidR="00851B72" w:rsidRPr="00A502EC" w:rsidRDefault="00242E8C" w:rsidP="00C00ABD">
      <w:pPr>
        <w:pStyle w:val="Luettelokappale"/>
        <w:numPr>
          <w:ilvl w:val="0"/>
          <w:numId w:val="22"/>
        </w:numPr>
        <w:spacing w:line="276" w:lineRule="auto"/>
        <w:rPr>
          <w:rFonts w:ascii="Calibri" w:hAnsi="Calibri"/>
          <w:sz w:val="24"/>
          <w:szCs w:val="24"/>
        </w:rPr>
      </w:pPr>
      <w:r w:rsidRPr="00A502EC">
        <w:rPr>
          <w:rFonts w:ascii="Calibri" w:hAnsi="Calibri"/>
          <w:sz w:val="24"/>
          <w:szCs w:val="24"/>
        </w:rPr>
        <w:t>o</w:t>
      </w:r>
      <w:r w:rsidR="00851B72" w:rsidRPr="00A502EC">
        <w:rPr>
          <w:rFonts w:ascii="Calibri" w:hAnsi="Calibri"/>
          <w:sz w:val="24"/>
          <w:szCs w:val="24"/>
        </w:rPr>
        <w:t>matoimisuuden tukeminen ja itsemääräämisoikeuden huomioon ottaminen</w:t>
      </w:r>
      <w:r w:rsidRPr="00A502EC">
        <w:rPr>
          <w:rFonts w:ascii="Calibri" w:hAnsi="Calibri"/>
          <w:sz w:val="24"/>
          <w:szCs w:val="24"/>
        </w:rPr>
        <w:t>,</w:t>
      </w:r>
    </w:p>
    <w:p w14:paraId="6FCE8520" w14:textId="5FBACC9F" w:rsidR="00851B72" w:rsidRPr="00A502EC" w:rsidRDefault="00242E8C" w:rsidP="00C00ABD">
      <w:pPr>
        <w:pStyle w:val="Luettelokappale"/>
        <w:numPr>
          <w:ilvl w:val="0"/>
          <w:numId w:val="22"/>
        </w:numPr>
        <w:spacing w:line="276" w:lineRule="auto"/>
        <w:rPr>
          <w:rFonts w:ascii="Calibri" w:hAnsi="Calibri"/>
          <w:sz w:val="24"/>
          <w:szCs w:val="24"/>
        </w:rPr>
      </w:pPr>
      <w:r w:rsidRPr="00A502EC">
        <w:rPr>
          <w:rFonts w:ascii="Calibri" w:hAnsi="Calibri"/>
          <w:sz w:val="24"/>
          <w:szCs w:val="24"/>
        </w:rPr>
        <w:t>y</w:t>
      </w:r>
      <w:r w:rsidR="00851B72" w:rsidRPr="00A502EC">
        <w:rPr>
          <w:rFonts w:ascii="Calibri" w:hAnsi="Calibri"/>
          <w:sz w:val="24"/>
          <w:szCs w:val="24"/>
        </w:rPr>
        <w:t>stävällisen ja avoimen ilmapiirin luominen ja ylläpitäminen</w:t>
      </w:r>
      <w:r w:rsidRPr="00A502EC">
        <w:rPr>
          <w:rFonts w:ascii="Calibri" w:hAnsi="Calibri"/>
          <w:sz w:val="24"/>
          <w:szCs w:val="24"/>
        </w:rPr>
        <w:t xml:space="preserve"> ja</w:t>
      </w:r>
    </w:p>
    <w:p w14:paraId="77E5752C" w14:textId="7C5F3DD9" w:rsidR="00F059E9" w:rsidRPr="00A502EC" w:rsidRDefault="00242E8C" w:rsidP="00851B72">
      <w:pPr>
        <w:pStyle w:val="Luettelokappale"/>
        <w:numPr>
          <w:ilvl w:val="0"/>
          <w:numId w:val="22"/>
        </w:numPr>
        <w:spacing w:line="276" w:lineRule="auto"/>
        <w:rPr>
          <w:rFonts w:ascii="Calibri" w:hAnsi="Calibri"/>
          <w:sz w:val="24"/>
          <w:szCs w:val="24"/>
        </w:rPr>
      </w:pPr>
      <w:r w:rsidRPr="00A502EC">
        <w:rPr>
          <w:rFonts w:ascii="Calibri" w:hAnsi="Calibri"/>
          <w:sz w:val="24"/>
          <w:szCs w:val="24"/>
        </w:rPr>
        <w:t>t</w:t>
      </w:r>
      <w:r w:rsidR="00851B72" w:rsidRPr="00A502EC">
        <w:rPr>
          <w:rFonts w:ascii="Calibri" w:hAnsi="Calibri"/>
          <w:sz w:val="24"/>
          <w:szCs w:val="24"/>
        </w:rPr>
        <w:t>urvallinen ja luotettava työnantaja, jossa henkilökunta osallistuu toiminnan kehittämiseen</w:t>
      </w:r>
      <w:r w:rsidRPr="00A502EC">
        <w:rPr>
          <w:rFonts w:ascii="Calibri" w:hAnsi="Calibri"/>
          <w:sz w:val="24"/>
          <w:szCs w:val="24"/>
        </w:rPr>
        <w:t>.</w:t>
      </w:r>
    </w:p>
    <w:p w14:paraId="7992D495" w14:textId="77777777" w:rsidR="00DC2502" w:rsidRPr="00A502EC" w:rsidRDefault="00DC2502" w:rsidP="00522F8C">
      <w:pPr>
        <w:pStyle w:val="Otsikko2"/>
        <w:rPr>
          <w:rFonts w:ascii="Calibri" w:hAnsi="Calibri" w:cs="Calibri"/>
          <w:color w:val="C00000"/>
          <w:lang w:val="fi-FI"/>
        </w:rPr>
      </w:pPr>
      <w:bookmarkStart w:id="28" w:name="_Toc175740434"/>
      <w:bookmarkStart w:id="29" w:name="_Toc175741897"/>
      <w:bookmarkStart w:id="30" w:name="_Toc175741952"/>
    </w:p>
    <w:p w14:paraId="122608D4" w14:textId="2E5F903A" w:rsidR="00DC2502" w:rsidRDefault="00E01267" w:rsidP="00E01267">
      <w:pPr>
        <w:pStyle w:val="Otsikko2"/>
        <w:rPr>
          <w:lang w:val="fi-FI"/>
        </w:rPr>
      </w:pPr>
      <w:bookmarkStart w:id="31" w:name="_Toc199848283"/>
      <w:r>
        <w:t xml:space="preserve">1.4 </w:t>
      </w:r>
      <w:r w:rsidR="00DC2502" w:rsidRPr="00E01267">
        <w:t>Päiväys</w:t>
      </w:r>
      <w:bookmarkEnd w:id="31"/>
    </w:p>
    <w:p w14:paraId="4D91F6C4" w14:textId="3CCDED4B" w:rsidR="00E01267" w:rsidRPr="00E01267" w:rsidRDefault="00E01267" w:rsidP="00E01267">
      <w:pPr>
        <w:ind w:left="360"/>
      </w:pPr>
      <w:r>
        <w:t>Omavalvontasuunnitelma päivitetty 05/2025</w:t>
      </w:r>
    </w:p>
    <w:p w14:paraId="62467B41" w14:textId="608F0FBD" w:rsidR="00B800B7" w:rsidRPr="00E01267" w:rsidRDefault="6A6A0AF9" w:rsidP="00E01267">
      <w:pPr>
        <w:pStyle w:val="Otsikko1"/>
      </w:pPr>
      <w:bookmarkStart w:id="32" w:name="_Toc199848284"/>
      <w:r w:rsidRPr="00E01267">
        <w:t>2. Omavalvontasuunnitelman laatiminen ja julkaiseminen sekä vastuunjako</w:t>
      </w:r>
      <w:bookmarkEnd w:id="28"/>
      <w:bookmarkEnd w:id="29"/>
      <w:bookmarkEnd w:id="30"/>
      <w:bookmarkEnd w:id="32"/>
      <w:r w:rsidRPr="00E01267">
        <w:t xml:space="preserve"> </w:t>
      </w:r>
    </w:p>
    <w:p w14:paraId="4976B941" w14:textId="77777777" w:rsidR="009A2B41" w:rsidRPr="009A2B41" w:rsidRDefault="009A2B41" w:rsidP="009A2B41">
      <w:pPr>
        <w:rPr>
          <w:lang w:val="fi-FI"/>
        </w:rPr>
      </w:pPr>
    </w:p>
    <w:p w14:paraId="28BE6273" w14:textId="77777777" w:rsidR="00B800B7" w:rsidRPr="00A502EC" w:rsidRDefault="00B800B7" w:rsidP="00B800B7">
      <w:pPr>
        <w:rPr>
          <w:rFonts w:ascii="Calibri" w:hAnsi="Calibri" w:cs="Calibri"/>
          <w:b/>
          <w:bCs/>
          <w:sz w:val="24"/>
          <w:szCs w:val="24"/>
          <w:lang w:val="fi-FI"/>
        </w:rPr>
      </w:pPr>
      <w:bookmarkStart w:id="33" w:name="_Toc45556441"/>
      <w:r w:rsidRPr="00A502EC">
        <w:rPr>
          <w:rFonts w:ascii="Calibri" w:hAnsi="Calibri" w:cs="Calibri"/>
          <w:b/>
          <w:bCs/>
          <w:sz w:val="24"/>
          <w:szCs w:val="24"/>
          <w:lang w:val="fi-FI"/>
        </w:rPr>
        <w:t>Omavalvontasuunnitelman seuranta</w:t>
      </w:r>
      <w:bookmarkEnd w:id="33"/>
    </w:p>
    <w:p w14:paraId="2AD3B16B" w14:textId="2C6D4594" w:rsidR="00B800B7" w:rsidRPr="00A502EC" w:rsidRDefault="00B800B7" w:rsidP="00B800B7">
      <w:pPr>
        <w:spacing w:line="276" w:lineRule="auto"/>
        <w:rPr>
          <w:rFonts w:ascii="Calibri" w:hAnsi="Calibri" w:cs="Calibri"/>
          <w:noProof/>
          <w:sz w:val="24"/>
          <w:szCs w:val="24"/>
          <w:lang w:val="fi-FI"/>
        </w:rPr>
      </w:pPr>
      <w:r w:rsidRPr="00A502EC">
        <w:rPr>
          <w:rFonts w:ascii="Calibri" w:hAnsi="Calibri" w:cs="Calibri"/>
          <w:noProof/>
          <w:sz w:val="24"/>
          <w:szCs w:val="24"/>
          <w:lang w:val="fi-FI"/>
        </w:rPr>
        <w:t>Käpylän palvelukeskuksen koko omavalvonnan organisoinnista</w:t>
      </w:r>
      <w:r w:rsidR="00277481" w:rsidRPr="00A502EC">
        <w:rPr>
          <w:rFonts w:ascii="Calibri" w:hAnsi="Calibri" w:cs="Calibri"/>
          <w:noProof/>
          <w:sz w:val="24"/>
          <w:szCs w:val="24"/>
          <w:lang w:val="fi-FI"/>
        </w:rPr>
        <w:t xml:space="preserve">, </w:t>
      </w:r>
      <w:r w:rsidRPr="00A502EC">
        <w:rPr>
          <w:rFonts w:ascii="Calibri" w:hAnsi="Calibri" w:cs="Calibri"/>
          <w:noProof/>
          <w:sz w:val="24"/>
          <w:szCs w:val="24"/>
          <w:lang w:val="fi-FI"/>
        </w:rPr>
        <w:t>johtamisesta</w:t>
      </w:r>
      <w:r w:rsidR="00242E8C" w:rsidRPr="00A502EC">
        <w:rPr>
          <w:rFonts w:ascii="Calibri" w:hAnsi="Calibri" w:cs="Calibri"/>
          <w:noProof/>
          <w:sz w:val="24"/>
          <w:szCs w:val="24"/>
          <w:lang w:val="fi-FI"/>
        </w:rPr>
        <w:t xml:space="preserve"> </w:t>
      </w:r>
      <w:r w:rsidR="00277481" w:rsidRPr="00A502EC">
        <w:rPr>
          <w:rFonts w:ascii="Calibri" w:hAnsi="Calibri" w:cs="Calibri"/>
          <w:noProof/>
          <w:sz w:val="24"/>
          <w:szCs w:val="24"/>
          <w:lang w:val="fi-FI"/>
        </w:rPr>
        <w:t xml:space="preserve">ja </w:t>
      </w:r>
      <w:r w:rsidR="00F064CC" w:rsidRPr="00A502EC">
        <w:rPr>
          <w:rFonts w:ascii="Calibri" w:hAnsi="Calibri" w:cs="Calibri"/>
          <w:noProof/>
          <w:sz w:val="24"/>
          <w:szCs w:val="24"/>
          <w:lang w:val="fi-FI"/>
        </w:rPr>
        <w:t>suunnitelman hyväksymisestä</w:t>
      </w:r>
      <w:r w:rsidRPr="00A502EC">
        <w:rPr>
          <w:rFonts w:ascii="Calibri" w:hAnsi="Calibri" w:cs="Calibri"/>
          <w:noProof/>
          <w:sz w:val="24"/>
          <w:szCs w:val="24"/>
          <w:lang w:val="fi-FI"/>
        </w:rPr>
        <w:t xml:space="preserve"> vastaa toiminanjohtaja Heini Nikunen. Yhteisöllisen asumisen omavalvonnasta vastaa asumispalveluohjaaja Riitta Riikonen. Asumispalveluohjaaja vastaa, että Kymenlaakson hyvinvointialueen kanssa tehdyt ikäihmisten </w:t>
      </w:r>
      <w:r w:rsidR="00AD0A77" w:rsidRPr="00A502EC">
        <w:rPr>
          <w:rFonts w:ascii="Calibri" w:hAnsi="Calibri" w:cs="Calibri"/>
          <w:noProof/>
          <w:sz w:val="24"/>
          <w:szCs w:val="24"/>
          <w:lang w:val="fi-FI"/>
        </w:rPr>
        <w:t>yhteisöllisen asumisen</w:t>
      </w:r>
      <w:r w:rsidRPr="00A502EC">
        <w:rPr>
          <w:rFonts w:ascii="Calibri" w:hAnsi="Calibri" w:cs="Calibri"/>
          <w:noProof/>
          <w:sz w:val="24"/>
          <w:szCs w:val="24"/>
          <w:lang w:val="fi-FI"/>
        </w:rPr>
        <w:t xml:space="preserve"> sopimuksen kriteerit täyttyvät ja asukkaiden hoito- ja palvelusuunnitelmat toteutuvat.</w:t>
      </w:r>
      <w:r w:rsidR="007346E5" w:rsidRPr="00A502EC">
        <w:rPr>
          <w:rFonts w:ascii="Calibri" w:hAnsi="Calibri" w:cs="Calibri"/>
          <w:noProof/>
          <w:sz w:val="24"/>
          <w:szCs w:val="24"/>
          <w:lang w:val="fi-FI"/>
        </w:rPr>
        <w:t xml:space="preserve"> </w:t>
      </w:r>
      <w:r w:rsidR="0032573A" w:rsidRPr="00A502EC">
        <w:rPr>
          <w:rFonts w:ascii="Calibri" w:hAnsi="Calibri" w:cs="Calibri"/>
          <w:noProof/>
          <w:sz w:val="24"/>
          <w:szCs w:val="24"/>
          <w:lang w:val="fi-FI"/>
        </w:rPr>
        <w:t>Omavalvonnalla varmis</w:t>
      </w:r>
      <w:r w:rsidR="00482E7A" w:rsidRPr="00A502EC">
        <w:rPr>
          <w:rFonts w:ascii="Calibri" w:hAnsi="Calibri" w:cs="Calibri"/>
          <w:noProof/>
          <w:sz w:val="24"/>
          <w:szCs w:val="24"/>
          <w:lang w:val="fi-FI"/>
        </w:rPr>
        <w:t>tetaan</w:t>
      </w:r>
      <w:r w:rsidR="0032573A" w:rsidRPr="00A502EC">
        <w:rPr>
          <w:rFonts w:ascii="Calibri" w:hAnsi="Calibri" w:cs="Calibri"/>
          <w:noProof/>
          <w:sz w:val="24"/>
          <w:szCs w:val="24"/>
          <w:lang w:val="fi-FI"/>
        </w:rPr>
        <w:t xml:space="preserve"> palvelukeskukse</w:t>
      </w:r>
      <w:r w:rsidR="00414977" w:rsidRPr="00A502EC">
        <w:rPr>
          <w:rFonts w:ascii="Calibri" w:hAnsi="Calibri" w:cs="Calibri"/>
          <w:noProof/>
          <w:sz w:val="24"/>
          <w:szCs w:val="24"/>
          <w:lang w:val="fi-FI"/>
        </w:rPr>
        <w:t>ssa tuotettavien palveluiden laatua, riskien tunnistamista ja hallintaa</w:t>
      </w:r>
      <w:r w:rsidR="001F7041" w:rsidRPr="00A502EC">
        <w:rPr>
          <w:rFonts w:ascii="Calibri" w:hAnsi="Calibri" w:cs="Calibri"/>
          <w:noProof/>
          <w:sz w:val="24"/>
          <w:szCs w:val="24"/>
          <w:lang w:val="fi-FI"/>
        </w:rPr>
        <w:t xml:space="preserve">, toiminnan </w:t>
      </w:r>
      <w:r w:rsidR="001F7041" w:rsidRPr="00A502EC">
        <w:rPr>
          <w:rFonts w:ascii="Calibri" w:hAnsi="Calibri" w:cs="Calibri"/>
          <w:noProof/>
          <w:sz w:val="24"/>
          <w:szCs w:val="24"/>
          <w:lang w:val="fi-FI"/>
        </w:rPr>
        <w:lastRenderedPageBreak/>
        <w:t xml:space="preserve">organisointia ja </w:t>
      </w:r>
      <w:r w:rsidR="00482E7A" w:rsidRPr="00A502EC">
        <w:rPr>
          <w:rFonts w:ascii="Calibri" w:hAnsi="Calibri" w:cs="Calibri"/>
          <w:noProof/>
          <w:sz w:val="24"/>
          <w:szCs w:val="24"/>
          <w:lang w:val="fi-FI"/>
        </w:rPr>
        <w:t xml:space="preserve">kaikkiaan </w:t>
      </w:r>
      <w:r w:rsidR="001F7041" w:rsidRPr="00A502EC">
        <w:rPr>
          <w:rFonts w:ascii="Calibri" w:hAnsi="Calibri" w:cs="Calibri"/>
          <w:noProof/>
          <w:sz w:val="24"/>
          <w:szCs w:val="24"/>
          <w:lang w:val="fi-FI"/>
        </w:rPr>
        <w:t xml:space="preserve">toiminnan toteutumista lakien, viranomaismääräysten ja muiden laatua ja </w:t>
      </w:r>
      <w:r w:rsidR="007D35A4" w:rsidRPr="00A502EC">
        <w:rPr>
          <w:rFonts w:ascii="Calibri" w:hAnsi="Calibri" w:cs="Calibri"/>
          <w:noProof/>
          <w:sz w:val="24"/>
          <w:szCs w:val="24"/>
          <w:lang w:val="fi-FI"/>
        </w:rPr>
        <w:t>sisältöä ohjaavien vaateiden mukaisesti.</w:t>
      </w:r>
    </w:p>
    <w:p w14:paraId="4B43BC64" w14:textId="2B550F9D" w:rsidR="0099408E" w:rsidRPr="00A502EC" w:rsidRDefault="00B800B7" w:rsidP="00F80D4E">
      <w:pPr>
        <w:spacing w:after="0" w:line="276" w:lineRule="auto"/>
        <w:rPr>
          <w:rFonts w:ascii="Calibri" w:hAnsi="Calibri" w:cs="Calibri"/>
          <w:sz w:val="24"/>
          <w:szCs w:val="24"/>
          <w:lang w:val="fi-FI"/>
        </w:rPr>
      </w:pPr>
      <w:r w:rsidRPr="00A502EC">
        <w:rPr>
          <w:rFonts w:ascii="Calibri" w:hAnsi="Calibri" w:cs="Calibri"/>
          <w:sz w:val="24"/>
          <w:szCs w:val="24"/>
          <w:lang w:val="fi-FI"/>
        </w:rPr>
        <w:t>Omavalvontasuunnitelma päivitetään asumispalveluohjaajan toimesta vuosittain tai muuten olle</w:t>
      </w:r>
      <w:r w:rsidR="009A2B41">
        <w:rPr>
          <w:rFonts w:ascii="Calibri" w:hAnsi="Calibri" w:cs="Calibri"/>
          <w:sz w:val="24"/>
          <w:szCs w:val="24"/>
          <w:lang w:val="fi-FI"/>
        </w:rPr>
        <w:t>e</w:t>
      </w:r>
      <w:r w:rsidRPr="00A502EC">
        <w:rPr>
          <w:rFonts w:ascii="Calibri" w:hAnsi="Calibri" w:cs="Calibri"/>
          <w:sz w:val="24"/>
          <w:szCs w:val="24"/>
          <w:lang w:val="fi-FI"/>
        </w:rPr>
        <w:t>llisten muutoksien yhteydessä.</w:t>
      </w:r>
      <w:r w:rsidR="00043C0F" w:rsidRPr="00A502EC">
        <w:rPr>
          <w:rFonts w:ascii="Calibri" w:hAnsi="Calibri" w:cs="Calibri"/>
          <w:sz w:val="24"/>
          <w:szCs w:val="24"/>
          <w:lang w:val="fi-FI"/>
        </w:rPr>
        <w:t xml:space="preserve"> Omavalvontasuunnitelman laadinnan ja päivittämisen yhteydessä on tarkistettu myös muiden toimintaa</w:t>
      </w:r>
      <w:r w:rsidR="00482E7A" w:rsidRPr="00A502EC">
        <w:rPr>
          <w:rFonts w:ascii="Calibri" w:hAnsi="Calibri" w:cs="Calibri"/>
          <w:sz w:val="24"/>
          <w:szCs w:val="24"/>
          <w:lang w:val="fi-FI"/>
        </w:rPr>
        <w:t xml:space="preserve"> </w:t>
      </w:r>
      <w:r w:rsidR="00043C0F" w:rsidRPr="00A502EC">
        <w:rPr>
          <w:rFonts w:ascii="Calibri" w:hAnsi="Calibri" w:cs="Calibri"/>
          <w:sz w:val="24"/>
          <w:szCs w:val="24"/>
          <w:lang w:val="fi-FI"/>
        </w:rPr>
        <w:t>ohjaavien suunnitelmien ajantasaisuus</w:t>
      </w:r>
      <w:r w:rsidR="00482E7A" w:rsidRPr="00A502EC">
        <w:rPr>
          <w:rFonts w:ascii="Calibri" w:hAnsi="Calibri" w:cs="Calibri"/>
          <w:sz w:val="24"/>
          <w:szCs w:val="24"/>
          <w:lang w:val="fi-FI"/>
        </w:rPr>
        <w:t>,</w:t>
      </w:r>
      <w:r w:rsidR="00D856AC" w:rsidRPr="00A502EC">
        <w:rPr>
          <w:rFonts w:ascii="Calibri" w:hAnsi="Calibri" w:cs="Calibri"/>
          <w:sz w:val="24"/>
          <w:szCs w:val="24"/>
          <w:lang w:val="fi-FI"/>
        </w:rPr>
        <w:t xml:space="preserve"> kuten </w:t>
      </w:r>
      <w:r w:rsidR="00043C0F" w:rsidRPr="00A502EC">
        <w:rPr>
          <w:rFonts w:ascii="Calibri" w:hAnsi="Calibri" w:cs="Calibri"/>
          <w:sz w:val="24"/>
          <w:szCs w:val="24"/>
          <w:lang w:val="fi-FI"/>
        </w:rPr>
        <w:t xml:space="preserve">lain edellyttämä </w:t>
      </w:r>
      <w:r w:rsidR="00D856AC" w:rsidRPr="00A502EC">
        <w:rPr>
          <w:rFonts w:ascii="Calibri" w:hAnsi="Calibri" w:cs="Calibri"/>
          <w:sz w:val="24"/>
          <w:szCs w:val="24"/>
          <w:lang w:val="fi-FI"/>
        </w:rPr>
        <w:t xml:space="preserve">Käpylän palvelukeskuksen yhteisöllistä asumista </w:t>
      </w:r>
      <w:r w:rsidR="00043C0F" w:rsidRPr="00A502EC">
        <w:rPr>
          <w:rFonts w:ascii="Calibri" w:hAnsi="Calibri" w:cs="Calibri"/>
          <w:sz w:val="24"/>
          <w:szCs w:val="24"/>
          <w:lang w:val="fi-FI"/>
        </w:rPr>
        <w:t>koskeva lääkehoitosuunnitelma</w:t>
      </w:r>
      <w:r w:rsidR="00F064CC" w:rsidRPr="00A502EC">
        <w:rPr>
          <w:rFonts w:ascii="Calibri" w:hAnsi="Calibri" w:cs="Calibri"/>
          <w:sz w:val="24"/>
          <w:szCs w:val="24"/>
          <w:lang w:val="fi-FI"/>
        </w:rPr>
        <w:t>, palo</w:t>
      </w:r>
      <w:r w:rsidR="00482E7A" w:rsidRPr="00A502EC">
        <w:rPr>
          <w:rFonts w:ascii="Calibri" w:hAnsi="Calibri" w:cs="Calibri"/>
          <w:sz w:val="24"/>
          <w:szCs w:val="24"/>
          <w:lang w:val="fi-FI"/>
        </w:rPr>
        <w:t>- ja pelastus</w:t>
      </w:r>
      <w:r w:rsidR="00F064CC" w:rsidRPr="00A502EC">
        <w:rPr>
          <w:rFonts w:ascii="Calibri" w:hAnsi="Calibri" w:cs="Calibri"/>
          <w:sz w:val="24"/>
          <w:szCs w:val="24"/>
          <w:lang w:val="fi-FI"/>
        </w:rPr>
        <w:t>suunnitelma, poistumisturvallisuussuunnitelma</w:t>
      </w:r>
      <w:r w:rsidR="00043C0F" w:rsidRPr="00A502EC">
        <w:rPr>
          <w:rFonts w:ascii="Calibri" w:hAnsi="Calibri" w:cs="Calibri"/>
          <w:sz w:val="24"/>
          <w:szCs w:val="24"/>
          <w:lang w:val="fi-FI"/>
        </w:rPr>
        <w:t xml:space="preserve"> ja tietoturvasuunnitelma sekä valmius- ja</w:t>
      </w:r>
      <w:r w:rsidR="00D856AC" w:rsidRPr="00A502EC">
        <w:rPr>
          <w:rFonts w:ascii="Calibri" w:hAnsi="Calibri" w:cs="Calibri"/>
          <w:sz w:val="24"/>
          <w:szCs w:val="24"/>
          <w:lang w:val="fi-FI"/>
        </w:rPr>
        <w:t xml:space="preserve"> </w:t>
      </w:r>
      <w:r w:rsidR="00043C0F" w:rsidRPr="00A502EC">
        <w:rPr>
          <w:rFonts w:ascii="Calibri" w:hAnsi="Calibri" w:cs="Calibri"/>
          <w:sz w:val="24"/>
          <w:szCs w:val="24"/>
          <w:lang w:val="fi-FI"/>
        </w:rPr>
        <w:t xml:space="preserve">jatkuvuudenhallintasuunnitelma. </w:t>
      </w:r>
      <w:r w:rsidR="00064C34" w:rsidRPr="00A502EC">
        <w:rPr>
          <w:rFonts w:ascii="Calibri" w:hAnsi="Calibri" w:cs="Calibri"/>
          <w:sz w:val="24"/>
          <w:szCs w:val="24"/>
          <w:lang w:val="fi-FI"/>
        </w:rPr>
        <w:t xml:space="preserve">Suunnitelman teossa otetaan huomioon myös palvelukeskuksen saama </w:t>
      </w:r>
      <w:r w:rsidR="00F80D4E" w:rsidRPr="00A502EC">
        <w:rPr>
          <w:rFonts w:ascii="Calibri" w:hAnsi="Calibri" w:cs="Calibri"/>
          <w:sz w:val="24"/>
          <w:szCs w:val="24"/>
          <w:lang w:val="fi-FI"/>
        </w:rPr>
        <w:t>asiakaspalaute.</w:t>
      </w:r>
      <w:r w:rsidR="00EA4BF2" w:rsidRPr="00A502EC">
        <w:rPr>
          <w:rFonts w:ascii="Calibri" w:hAnsi="Calibri" w:cs="Calibri"/>
          <w:sz w:val="24"/>
          <w:szCs w:val="24"/>
          <w:lang w:val="fi-FI"/>
        </w:rPr>
        <w:t xml:space="preserve"> </w:t>
      </w:r>
      <w:r w:rsidR="0099408E" w:rsidRPr="00A502EC">
        <w:rPr>
          <w:rFonts w:ascii="Calibri" w:hAnsi="Calibri" w:cs="Calibri"/>
          <w:sz w:val="24"/>
          <w:szCs w:val="24"/>
          <w:lang w:val="fi-FI"/>
        </w:rPr>
        <w:t>T</w:t>
      </w:r>
      <w:r w:rsidR="00482E7A" w:rsidRPr="00A502EC">
        <w:rPr>
          <w:rFonts w:ascii="Calibri" w:hAnsi="Calibri" w:cs="Calibri"/>
          <w:sz w:val="24"/>
          <w:szCs w:val="24"/>
          <w:lang w:val="fi-FI"/>
        </w:rPr>
        <w:t>y</w:t>
      </w:r>
      <w:r w:rsidR="0099408E" w:rsidRPr="00A502EC">
        <w:rPr>
          <w:rFonts w:ascii="Calibri" w:hAnsi="Calibri" w:cs="Calibri"/>
          <w:sz w:val="24"/>
          <w:szCs w:val="24"/>
          <w:lang w:val="fi-FI"/>
        </w:rPr>
        <w:t xml:space="preserve">öntekijöitä osallistetaan omavalvontasuunnitelman </w:t>
      </w:r>
      <w:r w:rsidR="00482E7A" w:rsidRPr="00A502EC">
        <w:rPr>
          <w:rFonts w:ascii="Calibri" w:hAnsi="Calibri" w:cs="Calibri"/>
          <w:sz w:val="24"/>
          <w:szCs w:val="24"/>
          <w:lang w:val="fi-FI"/>
        </w:rPr>
        <w:t>laatimiseen</w:t>
      </w:r>
      <w:r w:rsidR="0099408E" w:rsidRPr="00A502EC">
        <w:rPr>
          <w:rFonts w:ascii="Calibri" w:hAnsi="Calibri" w:cs="Calibri"/>
          <w:sz w:val="24"/>
          <w:szCs w:val="24"/>
          <w:lang w:val="fi-FI"/>
        </w:rPr>
        <w:t xml:space="preserve">. </w:t>
      </w:r>
    </w:p>
    <w:p w14:paraId="172E7EEC" w14:textId="6DC7E4B2" w:rsidR="0099408E" w:rsidRPr="00A502EC" w:rsidRDefault="0099408E" w:rsidP="00F80D4E">
      <w:pPr>
        <w:spacing w:after="0" w:line="276" w:lineRule="auto"/>
        <w:rPr>
          <w:rFonts w:ascii="Calibri" w:hAnsi="Calibri" w:cs="Calibri"/>
          <w:sz w:val="24"/>
          <w:szCs w:val="24"/>
          <w:lang w:val="fi-FI"/>
        </w:rPr>
      </w:pPr>
    </w:p>
    <w:p w14:paraId="6FAACF1C" w14:textId="2CAA1012" w:rsidR="005C0AC0" w:rsidRPr="00A502EC" w:rsidRDefault="00B800B7" w:rsidP="00F80D4E">
      <w:pPr>
        <w:spacing w:after="0" w:line="276" w:lineRule="auto"/>
        <w:rPr>
          <w:rFonts w:ascii="Calibri" w:eastAsia="Arial" w:hAnsi="Calibri" w:cs="Calibri"/>
          <w:strike/>
          <w:sz w:val="24"/>
          <w:szCs w:val="24"/>
          <w:lang w:val="fi-FI"/>
        </w:rPr>
      </w:pPr>
      <w:r w:rsidRPr="00A502EC">
        <w:rPr>
          <w:rFonts w:ascii="Calibri" w:hAnsi="Calibri" w:cs="Calibri"/>
          <w:sz w:val="24"/>
          <w:szCs w:val="24"/>
          <w:lang w:val="fi-FI"/>
        </w:rPr>
        <w:t>Jokainen työntekijä on velvollinen lukemaan ja</w:t>
      </w:r>
      <w:r w:rsidRPr="00A502EC">
        <w:rPr>
          <w:rFonts w:ascii="Calibri" w:hAnsi="Calibri" w:cs="Calibri"/>
          <w:noProof/>
          <w:sz w:val="24"/>
          <w:szCs w:val="24"/>
          <w:lang w:val="fi-FI"/>
        </w:rPr>
        <w:t xml:space="preserve"> perehtymään sosiaalipalveluiden omavalvontasuunnitelmaan ja toimimaan sen mukaisesti. Jos huomataan poikkeamia, on niistä ilmoitettava viipymättä yksikön esi</w:t>
      </w:r>
      <w:r w:rsidR="006200D0" w:rsidRPr="00A502EC">
        <w:rPr>
          <w:rFonts w:ascii="Calibri" w:hAnsi="Calibri" w:cs="Calibri"/>
          <w:noProof/>
          <w:sz w:val="24"/>
          <w:szCs w:val="24"/>
          <w:lang w:val="fi-FI"/>
        </w:rPr>
        <w:t>henkilölle</w:t>
      </w:r>
      <w:r w:rsidRPr="00A502EC">
        <w:rPr>
          <w:rFonts w:ascii="Calibri" w:hAnsi="Calibri" w:cs="Calibri"/>
          <w:noProof/>
          <w:sz w:val="24"/>
          <w:szCs w:val="24"/>
          <w:lang w:val="fi-FI"/>
        </w:rPr>
        <w:t>, joka vie asiaa eteenpäin.</w:t>
      </w:r>
      <w:r w:rsidRPr="00A502EC">
        <w:rPr>
          <w:rFonts w:ascii="Calibri" w:hAnsi="Calibri" w:cs="Calibri"/>
          <w:sz w:val="24"/>
          <w:szCs w:val="24"/>
          <w:lang w:val="fi-FI"/>
        </w:rPr>
        <w:tab/>
      </w:r>
    </w:p>
    <w:p w14:paraId="164A0EF8" w14:textId="63B434DE" w:rsidR="00B800B7" w:rsidRPr="00A502EC" w:rsidRDefault="00B800B7" w:rsidP="00B800B7">
      <w:pPr>
        <w:spacing w:line="276" w:lineRule="auto"/>
        <w:rPr>
          <w:rFonts w:ascii="Calibri" w:hAnsi="Calibri" w:cs="Calibri"/>
          <w:sz w:val="24"/>
          <w:szCs w:val="24"/>
          <w:lang w:val="fi-FI"/>
        </w:rPr>
      </w:pP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p>
    <w:p w14:paraId="322D034E" w14:textId="77777777" w:rsidR="00B800B7" w:rsidRPr="00A502EC" w:rsidRDefault="00B800B7" w:rsidP="00B800B7">
      <w:pPr>
        <w:rPr>
          <w:rFonts w:ascii="Calibri" w:hAnsi="Calibri" w:cs="Calibri"/>
          <w:b/>
          <w:bCs/>
          <w:sz w:val="24"/>
          <w:szCs w:val="24"/>
          <w:lang w:val="fi-FI"/>
        </w:rPr>
      </w:pPr>
      <w:bookmarkStart w:id="34" w:name="_Toc45556442"/>
      <w:r w:rsidRPr="00A502EC">
        <w:rPr>
          <w:rFonts w:ascii="Calibri" w:hAnsi="Calibri" w:cs="Calibri"/>
          <w:b/>
          <w:bCs/>
          <w:sz w:val="24"/>
          <w:szCs w:val="24"/>
          <w:lang w:val="fi-FI"/>
        </w:rPr>
        <w:t>Omavalvontasuunnitelman julkisuus</w:t>
      </w:r>
      <w:bookmarkEnd w:id="34"/>
    </w:p>
    <w:p w14:paraId="44EEDE12" w14:textId="6B5BB381" w:rsidR="00EE5246" w:rsidRPr="009A2B41" w:rsidRDefault="00B800B7" w:rsidP="009A2B41">
      <w:pPr>
        <w:spacing w:line="276" w:lineRule="auto"/>
        <w:rPr>
          <w:rFonts w:ascii="Calibri" w:eastAsia="Calibri" w:hAnsi="Calibri" w:cs="Calibri"/>
          <w:sz w:val="24"/>
          <w:szCs w:val="24"/>
          <w:lang w:val="fi-FI"/>
        </w:rPr>
      </w:pPr>
      <w:r w:rsidRPr="00A502EC">
        <w:rPr>
          <w:rFonts w:ascii="Calibri" w:hAnsi="Calibri" w:cs="Calibri"/>
          <w:sz w:val="24"/>
          <w:szCs w:val="24"/>
          <w:lang w:val="fi-FI"/>
        </w:rPr>
        <w:t>Omavalvontasuunnitelma on luettavissa yhdistyksen internet-sivuilla sekä nähtävillä palvelukeskuksen aulassa olevassa toimistossa.</w:t>
      </w:r>
      <w:r w:rsidR="005D2343" w:rsidRPr="00A502EC">
        <w:rPr>
          <w:rFonts w:ascii="Calibri" w:hAnsi="Calibri" w:cs="Calibri"/>
          <w:sz w:val="24"/>
          <w:szCs w:val="24"/>
          <w:lang w:val="fi-FI"/>
        </w:rPr>
        <w:t xml:space="preserve"> </w:t>
      </w:r>
      <w:proofErr w:type="gramStart"/>
      <w:r w:rsidR="005D2343" w:rsidRPr="00A502EC">
        <w:rPr>
          <w:rFonts w:ascii="Calibri" w:hAnsi="Calibri" w:cs="Calibri"/>
          <w:sz w:val="24"/>
          <w:szCs w:val="24"/>
          <w:lang w:val="fi-FI"/>
        </w:rPr>
        <w:t>Aiemmat</w:t>
      </w:r>
      <w:proofErr w:type="gramEnd"/>
      <w:r w:rsidR="005D2343" w:rsidRPr="00A502EC">
        <w:rPr>
          <w:rFonts w:ascii="Calibri" w:hAnsi="Calibri" w:cs="Calibri"/>
          <w:sz w:val="24"/>
          <w:szCs w:val="24"/>
          <w:lang w:val="fi-FI"/>
        </w:rPr>
        <w:t xml:space="preserve"> suunnitelma säilytetään sähköisessä mu</w:t>
      </w:r>
      <w:r w:rsidR="00482E7A" w:rsidRPr="00A502EC">
        <w:rPr>
          <w:rFonts w:ascii="Calibri" w:hAnsi="Calibri" w:cs="Calibri"/>
          <w:sz w:val="24"/>
          <w:szCs w:val="24"/>
          <w:lang w:val="fi-FI"/>
        </w:rPr>
        <w:t>o</w:t>
      </w:r>
      <w:r w:rsidR="005D2343" w:rsidRPr="00A502EC">
        <w:rPr>
          <w:rFonts w:ascii="Calibri" w:hAnsi="Calibri" w:cs="Calibri"/>
          <w:sz w:val="24"/>
          <w:szCs w:val="24"/>
          <w:lang w:val="fi-FI"/>
        </w:rPr>
        <w:t xml:space="preserve">dossa. </w:t>
      </w:r>
    </w:p>
    <w:p w14:paraId="61F8E74C" w14:textId="08A39F50" w:rsidR="00C17F8F" w:rsidRPr="00A502EC" w:rsidRDefault="24452DF6" w:rsidP="25E2C0E2">
      <w:pPr>
        <w:pStyle w:val="Otsikko1"/>
        <w:spacing w:line="276" w:lineRule="auto"/>
        <w:rPr>
          <w:rFonts w:ascii="Calibri" w:eastAsia="Arial" w:hAnsi="Calibri" w:cs="Calibri"/>
          <w:lang w:val="fi-FI"/>
        </w:rPr>
      </w:pPr>
      <w:bookmarkStart w:id="35" w:name="_Toc175740435"/>
      <w:bookmarkStart w:id="36" w:name="_Toc175741898"/>
      <w:bookmarkStart w:id="37" w:name="_Toc175741953"/>
      <w:bookmarkStart w:id="38" w:name="_Toc199848285"/>
      <w:r w:rsidRPr="00A502EC">
        <w:rPr>
          <w:rFonts w:ascii="Calibri" w:eastAsia="Arial" w:hAnsi="Calibri" w:cs="Calibri"/>
          <w:lang w:val="fi-FI"/>
        </w:rPr>
        <w:t>3</w:t>
      </w:r>
      <w:r w:rsidR="6EA887EB" w:rsidRPr="00A502EC">
        <w:rPr>
          <w:rFonts w:ascii="Calibri" w:eastAsia="Arial" w:hAnsi="Calibri" w:cs="Calibri"/>
          <w:lang w:val="fi-FI"/>
        </w:rPr>
        <w:t>.</w:t>
      </w:r>
      <w:r w:rsidR="11483372" w:rsidRPr="00A502EC">
        <w:rPr>
          <w:rFonts w:ascii="Calibri" w:eastAsia="Arial" w:hAnsi="Calibri" w:cs="Calibri"/>
          <w:lang w:val="fi-FI"/>
        </w:rPr>
        <w:t xml:space="preserve"> </w:t>
      </w:r>
      <w:r w:rsidR="23CA2D9B" w:rsidRPr="00A502EC">
        <w:rPr>
          <w:rFonts w:ascii="Calibri" w:eastAsia="Arial" w:hAnsi="Calibri" w:cs="Calibri"/>
          <w:lang w:val="fi-FI"/>
        </w:rPr>
        <w:t>Palveluyks</w:t>
      </w:r>
      <w:r w:rsidR="3387135D" w:rsidRPr="00A502EC">
        <w:rPr>
          <w:rFonts w:ascii="Calibri" w:eastAsia="Arial" w:hAnsi="Calibri" w:cs="Calibri"/>
          <w:lang w:val="fi-FI"/>
        </w:rPr>
        <w:t>i</w:t>
      </w:r>
      <w:r w:rsidR="3F3F4D5A" w:rsidRPr="00A502EC">
        <w:rPr>
          <w:rFonts w:ascii="Calibri" w:eastAsia="Arial" w:hAnsi="Calibri" w:cs="Calibri"/>
          <w:lang w:val="fi-FI"/>
        </w:rPr>
        <w:t xml:space="preserve">kön </w:t>
      </w:r>
      <w:r w:rsidR="6EA887EB" w:rsidRPr="00A502EC">
        <w:rPr>
          <w:rFonts w:ascii="Calibri" w:eastAsia="Arial" w:hAnsi="Calibri" w:cs="Calibri"/>
          <w:lang w:val="fi-FI"/>
        </w:rPr>
        <w:t>omavalvonnan</w:t>
      </w:r>
      <w:r w:rsidR="1F7A54C7" w:rsidRPr="00A502EC">
        <w:rPr>
          <w:rFonts w:ascii="Calibri" w:eastAsia="Arial" w:hAnsi="Calibri" w:cs="Calibri"/>
          <w:lang w:val="fi-FI"/>
        </w:rPr>
        <w:t xml:space="preserve"> toteut</w:t>
      </w:r>
      <w:r w:rsidR="5C0EF11F" w:rsidRPr="00A502EC">
        <w:rPr>
          <w:rFonts w:ascii="Calibri" w:eastAsia="Arial" w:hAnsi="Calibri" w:cs="Calibri"/>
          <w:lang w:val="fi-FI"/>
        </w:rPr>
        <w:t>tam</w:t>
      </w:r>
      <w:r w:rsidR="5B2D3AFE" w:rsidRPr="00A502EC">
        <w:rPr>
          <w:rFonts w:ascii="Calibri" w:eastAsia="Arial" w:hAnsi="Calibri" w:cs="Calibri"/>
          <w:lang w:val="fi-FI"/>
        </w:rPr>
        <w:t>inen</w:t>
      </w:r>
      <w:r w:rsidR="0FDB61A0" w:rsidRPr="00A502EC">
        <w:rPr>
          <w:rFonts w:ascii="Calibri" w:eastAsia="Arial" w:hAnsi="Calibri" w:cs="Calibri"/>
          <w:lang w:val="fi-FI"/>
        </w:rPr>
        <w:t xml:space="preserve"> ja </w:t>
      </w:r>
      <w:r w:rsidR="3C2A658D" w:rsidRPr="00A502EC">
        <w:rPr>
          <w:rFonts w:ascii="Calibri" w:eastAsia="Arial" w:hAnsi="Calibri" w:cs="Calibri"/>
          <w:lang w:val="fi-FI"/>
        </w:rPr>
        <w:t>menettelytavat</w:t>
      </w:r>
      <w:bookmarkEnd w:id="35"/>
      <w:bookmarkEnd w:id="36"/>
      <w:bookmarkEnd w:id="37"/>
      <w:bookmarkEnd w:id="38"/>
    </w:p>
    <w:p w14:paraId="6BBC6046" w14:textId="7944B6B9" w:rsidR="004F7115" w:rsidRPr="009A2B41" w:rsidRDefault="599011B1" w:rsidP="009A2B41">
      <w:pPr>
        <w:pStyle w:val="Otsikko2"/>
        <w:spacing w:line="276" w:lineRule="auto"/>
        <w:rPr>
          <w:rFonts w:ascii="Calibri" w:eastAsia="Arial" w:hAnsi="Calibri" w:cs="Calibri"/>
          <w:color w:val="auto"/>
          <w:lang w:val="fi-FI"/>
        </w:rPr>
      </w:pPr>
      <w:bookmarkStart w:id="39" w:name="_Toc153534229"/>
      <w:bookmarkStart w:id="40" w:name="_Toc175740436"/>
      <w:bookmarkStart w:id="41" w:name="_Toc175741899"/>
      <w:bookmarkStart w:id="42" w:name="_Toc175741954"/>
      <w:bookmarkStart w:id="43" w:name="_Toc199848286"/>
      <w:r w:rsidRPr="00A502EC">
        <w:rPr>
          <w:rFonts w:ascii="Calibri" w:eastAsia="Arial" w:hAnsi="Calibri" w:cs="Calibri"/>
          <w:color w:val="auto"/>
          <w:lang w:val="fi-FI"/>
        </w:rPr>
        <w:t>3</w:t>
      </w:r>
      <w:r w:rsidR="62C7BE7B" w:rsidRPr="00A502EC">
        <w:rPr>
          <w:rFonts w:ascii="Calibri" w:eastAsia="Arial" w:hAnsi="Calibri" w:cs="Calibri"/>
          <w:color w:val="auto"/>
          <w:lang w:val="fi-FI"/>
        </w:rPr>
        <w:t xml:space="preserve">.1 </w:t>
      </w:r>
      <w:r w:rsidR="522F9EBA" w:rsidRPr="00A502EC">
        <w:rPr>
          <w:rFonts w:ascii="Calibri" w:eastAsia="Arial" w:hAnsi="Calibri" w:cs="Calibri"/>
          <w:color w:val="auto"/>
          <w:lang w:val="fi-FI"/>
        </w:rPr>
        <w:t>Palvelujen saatavuu</w:t>
      </w:r>
      <w:r w:rsidR="3A2A809C" w:rsidRPr="00A502EC">
        <w:rPr>
          <w:rFonts w:ascii="Calibri" w:eastAsia="Arial" w:hAnsi="Calibri" w:cs="Calibri"/>
          <w:color w:val="auto"/>
          <w:lang w:val="fi-FI"/>
        </w:rPr>
        <w:t>den varmistaminen</w:t>
      </w:r>
      <w:bookmarkEnd w:id="39"/>
      <w:bookmarkEnd w:id="40"/>
      <w:bookmarkEnd w:id="41"/>
      <w:bookmarkEnd w:id="42"/>
      <w:bookmarkEnd w:id="43"/>
    </w:p>
    <w:p w14:paraId="2461D572" w14:textId="361CF397" w:rsidR="00026D53" w:rsidRPr="00A502EC" w:rsidRDefault="00CE2D0C" w:rsidP="00026D53">
      <w:pPr>
        <w:spacing w:line="276" w:lineRule="auto"/>
        <w:rPr>
          <w:rFonts w:ascii="Calibri" w:hAnsi="Calibri" w:cs="Calibri"/>
          <w:sz w:val="24"/>
          <w:szCs w:val="24"/>
          <w:lang w:val="fi-FI"/>
        </w:rPr>
      </w:pPr>
      <w:r w:rsidRPr="00A502EC">
        <w:rPr>
          <w:rFonts w:ascii="Calibri" w:hAnsi="Calibri" w:cs="Calibri"/>
          <w:sz w:val="24"/>
          <w:szCs w:val="24"/>
          <w:lang w:val="fi-FI"/>
        </w:rPr>
        <w:t xml:space="preserve">Asukkaat hakutuvat Käpylän palvelukeskukseen </w:t>
      </w:r>
      <w:r w:rsidR="008855FA" w:rsidRPr="00A502EC">
        <w:rPr>
          <w:rFonts w:ascii="Calibri" w:hAnsi="Calibri" w:cs="Calibri"/>
          <w:sz w:val="24"/>
          <w:szCs w:val="24"/>
          <w:lang w:val="fi-FI"/>
        </w:rPr>
        <w:t>vuokralaiseksi</w:t>
      </w:r>
      <w:r w:rsidR="006F0B42" w:rsidRPr="00A502EC">
        <w:rPr>
          <w:rFonts w:ascii="Calibri" w:hAnsi="Calibri" w:cs="Calibri"/>
          <w:sz w:val="24"/>
          <w:szCs w:val="24"/>
          <w:lang w:val="fi-FI"/>
        </w:rPr>
        <w:t xml:space="preserve"> ja</w:t>
      </w:r>
      <w:r w:rsidR="001D15E8" w:rsidRPr="00A502EC">
        <w:rPr>
          <w:rFonts w:ascii="Calibri" w:hAnsi="Calibri" w:cs="Calibri"/>
          <w:sz w:val="24"/>
          <w:szCs w:val="24"/>
          <w:lang w:val="fi-FI"/>
        </w:rPr>
        <w:t xml:space="preserve"> asu</w:t>
      </w:r>
      <w:r w:rsidR="006F0B42" w:rsidRPr="00A502EC">
        <w:rPr>
          <w:rFonts w:ascii="Calibri" w:hAnsi="Calibri" w:cs="Calibri"/>
          <w:sz w:val="24"/>
          <w:szCs w:val="24"/>
          <w:lang w:val="fi-FI"/>
        </w:rPr>
        <w:t>k</w:t>
      </w:r>
      <w:r w:rsidR="001D15E8" w:rsidRPr="00A502EC">
        <w:rPr>
          <w:rFonts w:ascii="Calibri" w:hAnsi="Calibri" w:cs="Calibri"/>
          <w:sz w:val="24"/>
          <w:szCs w:val="24"/>
          <w:lang w:val="fi-FI"/>
        </w:rPr>
        <w:t>kaat valitaan palvelukeskukseen jonon</w:t>
      </w:r>
      <w:r w:rsidR="00937F2F" w:rsidRPr="00A502EC">
        <w:rPr>
          <w:rFonts w:ascii="Calibri" w:hAnsi="Calibri" w:cs="Calibri"/>
          <w:sz w:val="24"/>
          <w:szCs w:val="24"/>
          <w:lang w:val="fi-FI"/>
        </w:rPr>
        <w:t xml:space="preserve"> ja tarpeen</w:t>
      </w:r>
      <w:r w:rsidR="001D15E8" w:rsidRPr="00A502EC">
        <w:rPr>
          <w:rFonts w:ascii="Calibri" w:hAnsi="Calibri" w:cs="Calibri"/>
          <w:sz w:val="24"/>
          <w:szCs w:val="24"/>
          <w:lang w:val="fi-FI"/>
        </w:rPr>
        <w:t xml:space="preserve"> perusteella</w:t>
      </w:r>
      <w:r w:rsidR="008855FA" w:rsidRPr="00A502EC">
        <w:rPr>
          <w:rFonts w:ascii="Calibri" w:hAnsi="Calibri" w:cs="Calibri"/>
          <w:sz w:val="24"/>
          <w:szCs w:val="24"/>
          <w:lang w:val="fi-FI"/>
        </w:rPr>
        <w:t>.</w:t>
      </w:r>
      <w:r w:rsidR="008855FA" w:rsidRPr="00A502EC">
        <w:rPr>
          <w:rFonts w:ascii="Calibri" w:hAnsi="Calibri" w:cs="Calibri"/>
          <w:lang w:val="fi-FI"/>
        </w:rPr>
        <w:t xml:space="preserve"> </w:t>
      </w:r>
      <w:r w:rsidR="00026D53" w:rsidRPr="00A502EC">
        <w:rPr>
          <w:rFonts w:ascii="Calibri" w:hAnsi="Calibri" w:cs="Calibri"/>
          <w:sz w:val="24"/>
          <w:szCs w:val="24"/>
          <w:lang w:val="fi-FI"/>
        </w:rPr>
        <w:t>Asukkaiden palveluntarve arvioidaan haastattelemalla asukasta ja omaista ennen muuttoa sekä tutustumalla asukkaan terveydentilaa</w:t>
      </w:r>
      <w:r w:rsidR="003B1134" w:rsidRPr="00A502EC">
        <w:rPr>
          <w:rFonts w:ascii="Calibri" w:hAnsi="Calibri" w:cs="Calibri"/>
          <w:sz w:val="24"/>
          <w:szCs w:val="24"/>
          <w:lang w:val="fi-FI"/>
        </w:rPr>
        <w:t>n</w:t>
      </w:r>
      <w:r w:rsidR="00026D53" w:rsidRPr="00A502EC">
        <w:rPr>
          <w:rFonts w:ascii="Calibri" w:hAnsi="Calibri" w:cs="Calibri"/>
          <w:sz w:val="24"/>
          <w:szCs w:val="24"/>
          <w:lang w:val="fi-FI"/>
        </w:rPr>
        <w:t xml:space="preserve"> tai toimintakykyä kuvaaviin asuntohakemuksen liitteisiin. Asukkaan palvelutarpeen mukaan asukkaalle määritetään yhteistyössä hänen tarvitsemansa palveluluokka. 1. </w:t>
      </w:r>
      <w:r w:rsidR="00482E7A" w:rsidRPr="00A502EC">
        <w:rPr>
          <w:rFonts w:ascii="Calibri" w:hAnsi="Calibri" w:cs="Calibri"/>
          <w:sz w:val="24"/>
          <w:szCs w:val="24"/>
          <w:lang w:val="fi-FI"/>
        </w:rPr>
        <w:t>l</w:t>
      </w:r>
      <w:r w:rsidR="00026D53" w:rsidRPr="00A502EC">
        <w:rPr>
          <w:rFonts w:ascii="Calibri" w:hAnsi="Calibri" w:cs="Calibri"/>
          <w:sz w:val="24"/>
          <w:szCs w:val="24"/>
          <w:lang w:val="fi-FI"/>
        </w:rPr>
        <w:t>uokassa asukkaalla ei ole henkilökohtaisia avuntarvetta palvelumaksuun kuul</w:t>
      </w:r>
      <w:r w:rsidR="00482E7A" w:rsidRPr="00A502EC">
        <w:rPr>
          <w:rFonts w:ascii="Calibri" w:hAnsi="Calibri" w:cs="Calibri"/>
          <w:sz w:val="24"/>
          <w:szCs w:val="24"/>
          <w:lang w:val="fi-FI"/>
        </w:rPr>
        <w:t>u</w:t>
      </w:r>
      <w:r w:rsidR="00026D53" w:rsidRPr="00A502EC">
        <w:rPr>
          <w:rFonts w:ascii="Calibri" w:hAnsi="Calibri" w:cs="Calibri"/>
          <w:sz w:val="24"/>
          <w:szCs w:val="24"/>
          <w:lang w:val="fi-FI"/>
        </w:rPr>
        <w:t>u lounas ja yleiset palvelut. Luokassa 2</w:t>
      </w:r>
      <w:r w:rsidR="00065502" w:rsidRPr="00A502EC">
        <w:rPr>
          <w:rFonts w:ascii="Calibri" w:hAnsi="Calibri" w:cs="Calibri"/>
          <w:sz w:val="24"/>
          <w:szCs w:val="24"/>
          <w:lang w:val="fi-FI"/>
        </w:rPr>
        <w:t>.</w:t>
      </w:r>
      <w:r w:rsidR="00026D53" w:rsidRPr="00A502EC">
        <w:rPr>
          <w:rFonts w:ascii="Calibri" w:hAnsi="Calibri" w:cs="Calibri"/>
          <w:sz w:val="24"/>
          <w:szCs w:val="24"/>
          <w:lang w:val="fi-FI"/>
        </w:rPr>
        <w:t xml:space="preserve"> asukkaalla ei ole henkilökohtaista avuntarvetta, palvelumaksuun kuuluu siivous, pyykki, lounas ja yleiset palvelut. Luokassa 3</w:t>
      </w:r>
      <w:r w:rsidR="00065502" w:rsidRPr="00A502EC">
        <w:rPr>
          <w:rFonts w:ascii="Calibri" w:hAnsi="Calibri" w:cs="Calibri"/>
          <w:sz w:val="24"/>
          <w:szCs w:val="24"/>
          <w:lang w:val="fi-FI"/>
        </w:rPr>
        <w:t>.</w:t>
      </w:r>
      <w:r w:rsidR="00026D53" w:rsidRPr="00A502EC">
        <w:rPr>
          <w:rFonts w:ascii="Calibri" w:hAnsi="Calibri" w:cs="Calibri"/>
          <w:sz w:val="24"/>
          <w:szCs w:val="24"/>
          <w:lang w:val="fi-FI"/>
        </w:rPr>
        <w:t xml:space="preserve"> asukkaalla on vähäinen avuntarve ja palvelumaksuun sisältyvät päivittäiset käynnit, pesuapu, lääkkeenjako, siivous, pyykki, lounas ja yleiset palvelut. </w:t>
      </w:r>
    </w:p>
    <w:p w14:paraId="58464B4F" w14:textId="224664BB" w:rsidR="00026D53" w:rsidRPr="00A502EC" w:rsidRDefault="00026D53" w:rsidP="00026D53">
      <w:pPr>
        <w:spacing w:line="276" w:lineRule="auto"/>
        <w:rPr>
          <w:rFonts w:ascii="Calibri" w:hAnsi="Calibri" w:cs="Calibri"/>
          <w:sz w:val="24"/>
          <w:szCs w:val="24"/>
          <w:lang w:val="fi-FI"/>
        </w:rPr>
      </w:pPr>
      <w:r w:rsidRPr="00A502EC">
        <w:rPr>
          <w:rFonts w:ascii="Calibri" w:hAnsi="Calibri" w:cs="Calibri"/>
          <w:sz w:val="24"/>
          <w:szCs w:val="24"/>
          <w:lang w:val="fi-FI"/>
        </w:rPr>
        <w:t>Asukkaalle voidaan hakea Kyme</w:t>
      </w:r>
      <w:r w:rsidR="00065502" w:rsidRPr="00A502EC">
        <w:rPr>
          <w:rFonts w:ascii="Calibri" w:hAnsi="Calibri" w:cs="Calibri"/>
          <w:sz w:val="24"/>
          <w:szCs w:val="24"/>
          <w:lang w:val="fi-FI"/>
        </w:rPr>
        <w:t>nlaakson hyvinvointialueen</w:t>
      </w:r>
      <w:r w:rsidRPr="00A502EC">
        <w:rPr>
          <w:rFonts w:ascii="Calibri" w:hAnsi="Calibri" w:cs="Calibri"/>
          <w:sz w:val="24"/>
          <w:szCs w:val="24"/>
          <w:lang w:val="fi-FI"/>
        </w:rPr>
        <w:t xml:space="preserve"> yhteisöllisen</w:t>
      </w:r>
      <w:r w:rsidR="00632CB2" w:rsidRPr="00A502EC">
        <w:rPr>
          <w:rFonts w:ascii="Calibri" w:hAnsi="Calibri" w:cs="Calibri"/>
          <w:sz w:val="24"/>
          <w:szCs w:val="24"/>
          <w:lang w:val="fi-FI"/>
        </w:rPr>
        <w:t xml:space="preserve"> </w:t>
      </w:r>
      <w:r w:rsidRPr="00A502EC">
        <w:rPr>
          <w:rFonts w:ascii="Calibri" w:hAnsi="Calibri" w:cs="Calibri"/>
          <w:sz w:val="24"/>
          <w:szCs w:val="24"/>
          <w:lang w:val="fi-FI"/>
        </w:rPr>
        <w:t xml:space="preserve">asumisen palveluseteliä, </w:t>
      </w:r>
      <w:r w:rsidR="00632CB2" w:rsidRPr="00A502EC">
        <w:rPr>
          <w:rFonts w:ascii="Calibri" w:hAnsi="Calibri" w:cs="Calibri"/>
          <w:sz w:val="24"/>
          <w:szCs w:val="24"/>
          <w:lang w:val="fi-FI"/>
        </w:rPr>
        <w:t>jos</w:t>
      </w:r>
      <w:r w:rsidRPr="00A502EC">
        <w:rPr>
          <w:rFonts w:ascii="Calibri" w:hAnsi="Calibri" w:cs="Calibri"/>
          <w:sz w:val="24"/>
          <w:szCs w:val="24"/>
          <w:lang w:val="fi-FI"/>
        </w:rPr>
        <w:t xml:space="preserve"> hän tarvitsee päivittäistä apua alentuneen toimintakykynsä sekä kohonneen hoidon ja huolenpidon tarpeensa vuoksi, johtuen korkeasta iästä, sairaudesta, vammasta tai muusta vastaavasta syystä tai tarvitsee sosiaalista tukea yksinäisyyden tai turvattomuuden vuoksi. </w:t>
      </w:r>
    </w:p>
    <w:p w14:paraId="1BC3E7D3" w14:textId="102B6548" w:rsidR="00026D53" w:rsidRPr="00A502EC" w:rsidRDefault="00026D53" w:rsidP="00026D53">
      <w:pPr>
        <w:spacing w:line="276" w:lineRule="auto"/>
        <w:rPr>
          <w:rFonts w:ascii="Calibri" w:hAnsi="Calibri" w:cs="Calibri"/>
          <w:sz w:val="24"/>
          <w:szCs w:val="24"/>
          <w:lang w:val="fi-FI"/>
        </w:rPr>
      </w:pPr>
      <w:r w:rsidRPr="00A502EC">
        <w:rPr>
          <w:rFonts w:ascii="Calibri" w:hAnsi="Calibri" w:cs="Calibri"/>
          <w:sz w:val="24"/>
          <w:szCs w:val="24"/>
          <w:lang w:val="fi-FI"/>
        </w:rPr>
        <w:t>Ennen yhteisöllisen asumisen palvelun myöntämistä asukkaan palveluntarve arvioidaan seuraamalla hänen toimintakykyään ja kuntoutumisen mahdollisuuksia arviointijakson aikana. Kymen</w:t>
      </w:r>
      <w:r w:rsidR="007046CC" w:rsidRPr="00A502EC">
        <w:rPr>
          <w:rFonts w:ascii="Calibri" w:hAnsi="Calibri" w:cs="Calibri"/>
          <w:sz w:val="24"/>
          <w:szCs w:val="24"/>
          <w:lang w:val="fi-FI"/>
        </w:rPr>
        <w:t>laakson hyvinvointialueen</w:t>
      </w:r>
      <w:r w:rsidRPr="00A502EC">
        <w:rPr>
          <w:rFonts w:ascii="Calibri" w:hAnsi="Calibri" w:cs="Calibri"/>
          <w:sz w:val="24"/>
          <w:szCs w:val="24"/>
          <w:lang w:val="fi-FI"/>
        </w:rPr>
        <w:t xml:space="preserve"> asiakasohjaaja aloittaa palvelutarpeen</w:t>
      </w:r>
      <w:r w:rsidR="007046CC" w:rsidRPr="00A502EC">
        <w:rPr>
          <w:rFonts w:ascii="Calibri" w:hAnsi="Calibri" w:cs="Calibri"/>
          <w:sz w:val="24"/>
          <w:szCs w:val="24"/>
          <w:lang w:val="fi-FI"/>
        </w:rPr>
        <w:t xml:space="preserve"> </w:t>
      </w:r>
      <w:r w:rsidRPr="00A502EC">
        <w:rPr>
          <w:rFonts w:ascii="Calibri" w:hAnsi="Calibri" w:cs="Calibri"/>
          <w:sz w:val="24"/>
          <w:szCs w:val="24"/>
          <w:lang w:val="fi-FI"/>
        </w:rPr>
        <w:t>arvioinnin</w:t>
      </w:r>
      <w:r w:rsidR="00CA57E8" w:rsidRPr="00A502EC">
        <w:rPr>
          <w:rFonts w:ascii="Calibri" w:hAnsi="Calibri" w:cs="Calibri"/>
          <w:sz w:val="24"/>
          <w:szCs w:val="24"/>
          <w:lang w:val="fi-FI"/>
        </w:rPr>
        <w:t>.</w:t>
      </w:r>
      <w:r w:rsidRPr="00A502EC">
        <w:rPr>
          <w:rFonts w:ascii="Calibri" w:hAnsi="Calibri" w:cs="Calibri"/>
          <w:sz w:val="24"/>
          <w:szCs w:val="24"/>
          <w:lang w:val="fi-FI"/>
        </w:rPr>
        <w:t xml:space="preserve"> Arviointijakson aikana yhteisöllisen asumisen asumispalveluohjaaja tekee moniammatillisessa yhteistyössä asukkaasta RAI- </w:t>
      </w:r>
      <w:r w:rsidRPr="00A502EC">
        <w:rPr>
          <w:rFonts w:ascii="Calibri" w:hAnsi="Calibri" w:cs="Calibri"/>
          <w:sz w:val="24"/>
          <w:szCs w:val="24"/>
          <w:lang w:val="fi-FI"/>
        </w:rPr>
        <w:lastRenderedPageBreak/>
        <w:t xml:space="preserve">arvioinnin ja iäkkäiden asumisen toteuttamissuunnitelman yhdessä asukkaan ja hänen </w:t>
      </w:r>
      <w:r w:rsidR="007046CC" w:rsidRPr="00A502EC">
        <w:rPr>
          <w:rFonts w:ascii="Calibri" w:hAnsi="Calibri" w:cs="Calibri"/>
          <w:sz w:val="24"/>
          <w:szCs w:val="24"/>
          <w:lang w:val="fi-FI"/>
        </w:rPr>
        <w:t>suostumuksellaan</w:t>
      </w:r>
      <w:r w:rsidRPr="00A502EC">
        <w:rPr>
          <w:rFonts w:ascii="Calibri" w:hAnsi="Calibri" w:cs="Calibri"/>
          <w:sz w:val="24"/>
          <w:szCs w:val="24"/>
          <w:lang w:val="fi-FI"/>
        </w:rPr>
        <w:t xml:space="preserve"> omaisten kanssa. Suunnitelma toimitetaan asiakasohjaajalle salatussa sähköpostissa. Arviointijakson loputtua asukkaan luona pidetään palaveri, jossa asukkaalle tarpeen mukaan myönnetään yhteisöllisen asumisen palveluseteli ja tarvittavat tukipalvelut.</w:t>
      </w:r>
      <w:r w:rsidR="00D4109B" w:rsidRPr="00A502EC">
        <w:rPr>
          <w:rFonts w:ascii="Calibri" w:hAnsi="Calibri" w:cs="Calibri"/>
          <w:sz w:val="24"/>
          <w:szCs w:val="24"/>
          <w:lang w:val="fi-FI"/>
        </w:rPr>
        <w:t xml:space="preserve"> Kymen</w:t>
      </w:r>
      <w:r w:rsidR="007046CC" w:rsidRPr="00A502EC">
        <w:rPr>
          <w:rFonts w:ascii="Calibri" w:hAnsi="Calibri" w:cs="Calibri"/>
          <w:sz w:val="24"/>
          <w:szCs w:val="24"/>
          <w:lang w:val="fi-FI"/>
        </w:rPr>
        <w:t>laakson hyvinvointialueen</w:t>
      </w:r>
      <w:r w:rsidR="00D4109B" w:rsidRPr="00A502EC">
        <w:rPr>
          <w:rFonts w:ascii="Calibri" w:hAnsi="Calibri" w:cs="Calibri"/>
          <w:sz w:val="24"/>
          <w:szCs w:val="24"/>
          <w:lang w:val="fi-FI"/>
        </w:rPr>
        <w:t xml:space="preserve"> asiakasohjaaja päivittää asiakassuunnitelman, jonka aikana arvioidaan asiakkaan sen hetkinen palvelutarve. </w:t>
      </w:r>
      <w:r w:rsidRPr="00A502EC">
        <w:rPr>
          <w:rFonts w:ascii="Calibri" w:hAnsi="Calibri" w:cs="Calibri"/>
          <w:sz w:val="24"/>
          <w:szCs w:val="24"/>
          <w:lang w:val="fi-FI"/>
        </w:rPr>
        <w:t xml:space="preserve"> </w:t>
      </w:r>
    </w:p>
    <w:p w14:paraId="35BFFBEC" w14:textId="1447E133" w:rsidR="003B1134" w:rsidRPr="00A502EC" w:rsidRDefault="00B313B4" w:rsidP="00026D53">
      <w:pPr>
        <w:spacing w:line="276" w:lineRule="auto"/>
        <w:rPr>
          <w:rFonts w:ascii="Calibri" w:hAnsi="Calibri" w:cs="Calibri"/>
          <w:sz w:val="24"/>
          <w:szCs w:val="24"/>
          <w:lang w:val="fi-FI"/>
        </w:rPr>
      </w:pPr>
      <w:r w:rsidRPr="00A502EC">
        <w:rPr>
          <w:rFonts w:ascii="Calibri" w:hAnsi="Calibri" w:cs="Calibri"/>
          <w:sz w:val="24"/>
          <w:szCs w:val="24"/>
          <w:lang w:val="fi-FI"/>
        </w:rPr>
        <w:t>A</w:t>
      </w:r>
      <w:r w:rsidR="00026D53" w:rsidRPr="00A502EC">
        <w:rPr>
          <w:rFonts w:ascii="Calibri" w:hAnsi="Calibri" w:cs="Calibri"/>
          <w:sz w:val="24"/>
          <w:szCs w:val="24"/>
          <w:lang w:val="fi-FI"/>
        </w:rPr>
        <w:t>sukkaan muutettua Käpylän palvelukeskukseen tehdään kuukauden kuluessa itsemaksaville hoito</w:t>
      </w:r>
      <w:r w:rsidR="007046CC" w:rsidRPr="00A502EC">
        <w:rPr>
          <w:rFonts w:ascii="Calibri" w:hAnsi="Calibri" w:cs="Calibri"/>
          <w:sz w:val="24"/>
          <w:szCs w:val="24"/>
          <w:lang w:val="fi-FI"/>
        </w:rPr>
        <w:t>-</w:t>
      </w:r>
      <w:r w:rsidR="00026D53" w:rsidRPr="00A502EC">
        <w:rPr>
          <w:rFonts w:ascii="Calibri" w:hAnsi="Calibri" w:cs="Calibri"/>
          <w:sz w:val="24"/>
          <w:szCs w:val="24"/>
          <w:lang w:val="fi-FI"/>
        </w:rPr>
        <w:t xml:space="preserve"> ja palvelusuunnitelma. Palveluseteli asiakkaille tehdään kuukauden kuluessa muuttamisesta RAI-arviointi ja iäkkäiden asumisen toteuttamissuunnitelma. Hoidon ja palveluntarvetta arvioidaan puolivuosittain RAI-arvioinnin ja toteuttamissuunnitelman päivityksen yhteydessä ja aina asukkaan tilanteen muuttuessa. Asukkaan toteuttamissuunnitelma laaditaan havainnoimalla asukasta ja keskustelemalla yhdessä asukkaan ja asukkaan luvalla omaisen kanssa.</w:t>
      </w:r>
    </w:p>
    <w:p w14:paraId="579CD56E" w14:textId="0855ABFD" w:rsidR="003B1134" w:rsidRPr="00A502EC" w:rsidRDefault="00956162" w:rsidP="00026D53">
      <w:pPr>
        <w:spacing w:line="276" w:lineRule="auto"/>
        <w:rPr>
          <w:rFonts w:ascii="Calibri" w:hAnsi="Calibri" w:cs="Calibri"/>
          <w:sz w:val="24"/>
          <w:szCs w:val="24"/>
          <w:lang w:val="fi-FI"/>
        </w:rPr>
      </w:pPr>
      <w:r w:rsidRPr="00A502EC">
        <w:rPr>
          <w:rFonts w:ascii="Calibri" w:hAnsi="Calibri" w:cs="Calibri"/>
          <w:sz w:val="24"/>
          <w:szCs w:val="24"/>
          <w:lang w:val="fi-FI"/>
        </w:rPr>
        <w:t xml:space="preserve">Palvelun laatu </w:t>
      </w:r>
      <w:r w:rsidR="00D2578E" w:rsidRPr="00A502EC">
        <w:rPr>
          <w:rFonts w:ascii="Calibri" w:hAnsi="Calibri" w:cs="Calibri"/>
          <w:sz w:val="24"/>
          <w:szCs w:val="24"/>
          <w:lang w:val="fi-FI"/>
        </w:rPr>
        <w:t xml:space="preserve">sekä asiakas- ja potilasturvallisuus </w:t>
      </w:r>
      <w:r w:rsidR="000740DF" w:rsidRPr="00A502EC">
        <w:rPr>
          <w:rFonts w:ascii="Calibri" w:hAnsi="Calibri" w:cs="Calibri"/>
          <w:sz w:val="24"/>
          <w:szCs w:val="24"/>
          <w:lang w:val="fi-FI"/>
        </w:rPr>
        <w:t>varmistetaan</w:t>
      </w:r>
      <w:r w:rsidR="00F5206F" w:rsidRPr="00A502EC">
        <w:rPr>
          <w:rFonts w:ascii="Calibri" w:hAnsi="Calibri" w:cs="Calibri"/>
          <w:sz w:val="24"/>
          <w:szCs w:val="24"/>
          <w:lang w:val="fi-FI"/>
        </w:rPr>
        <w:t xml:space="preserve"> palveluiden ja tukitoimien oikea-aikaisuudella</w:t>
      </w:r>
      <w:r w:rsidR="00FA1BAB" w:rsidRPr="00A502EC">
        <w:rPr>
          <w:rFonts w:ascii="Calibri" w:hAnsi="Calibri" w:cs="Calibri"/>
          <w:sz w:val="24"/>
          <w:szCs w:val="24"/>
          <w:lang w:val="fi-FI"/>
        </w:rPr>
        <w:t xml:space="preserve"> ja laadulla. Asukkaan ja omaisten kanssa keskustellaan tarvittavista palveluista ja tukitoimista asukkaan muuttaessa ja myöhemmin </w:t>
      </w:r>
      <w:r w:rsidR="00886139" w:rsidRPr="00A502EC">
        <w:rPr>
          <w:rFonts w:ascii="Calibri" w:hAnsi="Calibri" w:cs="Calibri"/>
          <w:sz w:val="24"/>
          <w:szCs w:val="24"/>
          <w:lang w:val="fi-FI"/>
        </w:rPr>
        <w:t xml:space="preserve">tarpeen mukaan. </w:t>
      </w:r>
      <w:r w:rsidR="00030CF5" w:rsidRPr="00A502EC">
        <w:rPr>
          <w:rFonts w:ascii="Calibri" w:hAnsi="Calibri" w:cs="Calibri"/>
          <w:sz w:val="24"/>
          <w:szCs w:val="24"/>
          <w:lang w:val="fi-FI"/>
        </w:rPr>
        <w:t xml:space="preserve">Asunnoista löytyy huonekirja, jossa on esitelty eri vaihtoehdot ja tukitoimet. </w:t>
      </w:r>
      <w:r w:rsidR="00521253" w:rsidRPr="00A502EC">
        <w:rPr>
          <w:rFonts w:ascii="Calibri" w:hAnsi="Calibri" w:cs="Calibri"/>
          <w:sz w:val="24"/>
          <w:szCs w:val="24"/>
          <w:lang w:val="fi-FI"/>
        </w:rPr>
        <w:t>Asukkaan tarvitsemien palveluiden ja tukitoimien riittävyyttä seurataan ja tarpeen mukaan keskustellaan ja laaditaan uusi suunnitelma.</w:t>
      </w:r>
    </w:p>
    <w:p w14:paraId="309AD8D9" w14:textId="56062359" w:rsidR="3872A1D0" w:rsidRPr="00A502EC" w:rsidRDefault="3872A1D0" w:rsidP="00FE5EE3">
      <w:pPr>
        <w:spacing w:after="0" w:line="276" w:lineRule="auto"/>
        <w:rPr>
          <w:rFonts w:ascii="Calibri" w:eastAsia="Arial" w:hAnsi="Calibri" w:cs="Calibri"/>
          <w:color w:val="C00000"/>
          <w:sz w:val="24"/>
          <w:szCs w:val="24"/>
          <w:lang w:val="fi-FI"/>
        </w:rPr>
      </w:pPr>
    </w:p>
    <w:p w14:paraId="55C32ACE" w14:textId="1CDB6F1C" w:rsidR="7FA8AE39" w:rsidRPr="00A502EC" w:rsidRDefault="7FA8AE39" w:rsidP="20E08D4F">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Palveluyksikön k</w:t>
      </w:r>
      <w:r w:rsidR="551F7E32" w:rsidRPr="00A502EC">
        <w:rPr>
          <w:rFonts w:ascii="Calibri" w:eastAsia="Arial" w:hAnsi="Calibri" w:cs="Calibri"/>
          <w:sz w:val="24"/>
          <w:szCs w:val="24"/>
          <w:lang w:val="fi-FI"/>
        </w:rPr>
        <w:t>eskeisimpi</w:t>
      </w:r>
      <w:r w:rsidR="002615A5" w:rsidRPr="00A502EC">
        <w:rPr>
          <w:rFonts w:ascii="Calibri" w:eastAsia="Arial" w:hAnsi="Calibri" w:cs="Calibri"/>
          <w:sz w:val="24"/>
          <w:szCs w:val="24"/>
          <w:lang w:val="fi-FI"/>
        </w:rPr>
        <w:t>ä</w:t>
      </w:r>
      <w:r w:rsidR="551F7E32" w:rsidRPr="00A502EC">
        <w:rPr>
          <w:rFonts w:ascii="Calibri" w:eastAsia="Arial" w:hAnsi="Calibri" w:cs="Calibri"/>
          <w:sz w:val="24"/>
          <w:szCs w:val="24"/>
          <w:lang w:val="fi-FI"/>
        </w:rPr>
        <w:t xml:space="preserve"> </w:t>
      </w:r>
      <w:r w:rsidR="551F7E32" w:rsidRPr="00A502EC">
        <w:rPr>
          <w:rFonts w:ascii="Calibri" w:eastAsia="Arial" w:hAnsi="Calibri" w:cs="Calibri"/>
          <w:bCs/>
          <w:sz w:val="24"/>
          <w:szCs w:val="24"/>
          <w:lang w:val="fi-FI"/>
        </w:rPr>
        <w:t>palvelui</w:t>
      </w:r>
      <w:r w:rsidR="002615A5" w:rsidRPr="00A502EC">
        <w:rPr>
          <w:rFonts w:ascii="Calibri" w:eastAsia="Arial" w:hAnsi="Calibri" w:cs="Calibri"/>
          <w:bCs/>
          <w:sz w:val="24"/>
          <w:szCs w:val="24"/>
          <w:lang w:val="fi-FI"/>
        </w:rPr>
        <w:t>ta</w:t>
      </w:r>
      <w:r w:rsidR="551F7E32" w:rsidRPr="00A502EC">
        <w:rPr>
          <w:rFonts w:ascii="Calibri" w:eastAsia="Arial" w:hAnsi="Calibri" w:cs="Calibri"/>
          <w:bCs/>
          <w:sz w:val="24"/>
          <w:szCs w:val="24"/>
          <w:lang w:val="fi-FI"/>
        </w:rPr>
        <w:t xml:space="preserve"> ja hoitoon pääsyä</w:t>
      </w:r>
      <w:r w:rsidR="551F7E32" w:rsidRPr="00A502EC">
        <w:rPr>
          <w:rFonts w:ascii="Calibri" w:eastAsia="Arial" w:hAnsi="Calibri" w:cs="Calibri"/>
          <w:sz w:val="24"/>
          <w:szCs w:val="24"/>
          <w:lang w:val="fi-FI"/>
        </w:rPr>
        <w:t xml:space="preserve"> koskevien riskien tunnistaminen</w:t>
      </w:r>
      <w:r w:rsidR="39FD11E4" w:rsidRPr="00A502EC">
        <w:rPr>
          <w:rFonts w:ascii="Calibri" w:eastAsia="Arial" w:hAnsi="Calibri" w:cs="Calibri"/>
          <w:sz w:val="24"/>
          <w:szCs w:val="24"/>
          <w:lang w:val="fi-FI"/>
        </w:rPr>
        <w:t xml:space="preserve">, </w:t>
      </w:r>
      <w:r w:rsidR="551F7E32" w:rsidRPr="00A502EC">
        <w:rPr>
          <w:rFonts w:ascii="Calibri" w:eastAsia="Arial" w:hAnsi="Calibri" w:cs="Calibri"/>
          <w:sz w:val="24"/>
          <w:szCs w:val="24"/>
          <w:lang w:val="fi-FI"/>
        </w:rPr>
        <w:t>arviointi ja hallinta</w:t>
      </w:r>
      <w:r w:rsidR="003E322A" w:rsidRPr="00A502EC">
        <w:rPr>
          <w:rFonts w:ascii="Calibri" w:eastAsia="Arial" w:hAnsi="Calibri" w:cs="Calibri"/>
          <w:sz w:val="24"/>
          <w:szCs w:val="24"/>
          <w:lang w:val="fi-FI"/>
        </w:rPr>
        <w:t xml:space="preserve"> on kuvattu Taulukossa 1.</w:t>
      </w:r>
    </w:p>
    <w:p w14:paraId="5261F61C" w14:textId="7C09A221" w:rsidR="3872A1D0" w:rsidRPr="00A502EC" w:rsidRDefault="3872A1D0" w:rsidP="3872A1D0">
      <w:pPr>
        <w:spacing w:after="0" w:line="276" w:lineRule="auto"/>
        <w:rPr>
          <w:rFonts w:ascii="Calibri" w:eastAsia="Arial" w:hAnsi="Calibri" w:cs="Calibri"/>
          <w:sz w:val="24"/>
          <w:szCs w:val="24"/>
          <w:lang w:val="fi-FI"/>
        </w:rPr>
      </w:pPr>
    </w:p>
    <w:p w14:paraId="290CB38A" w14:textId="1FC4E692" w:rsidR="002A7612" w:rsidRPr="00A502EC" w:rsidRDefault="00FD48CB" w:rsidP="002A7612">
      <w:pPr>
        <w:pStyle w:val="Kuvaotsikko"/>
        <w:keepNext/>
        <w:rPr>
          <w:rFonts w:ascii="Calibri" w:hAnsi="Calibri" w:cs="Calibri"/>
          <w:color w:val="auto"/>
          <w:lang w:val="fi-FI"/>
        </w:rPr>
      </w:pPr>
      <w:r w:rsidRPr="00A502EC">
        <w:rPr>
          <w:rFonts w:ascii="Calibri" w:hAnsi="Calibri" w:cs="Calibri"/>
          <w:color w:val="auto"/>
          <w:sz w:val="24"/>
          <w:szCs w:val="24"/>
          <w:lang w:val="fi-FI"/>
        </w:rPr>
        <w:t xml:space="preserve">Taulukko 1: </w:t>
      </w:r>
      <w:r w:rsidRPr="00A502EC">
        <w:rPr>
          <w:rFonts w:ascii="Calibri" w:eastAsia="Arial" w:hAnsi="Calibri" w:cs="Calibri"/>
          <w:color w:val="auto"/>
          <w:sz w:val="24"/>
          <w:szCs w:val="24"/>
          <w:lang w:val="fi-FI"/>
        </w:rPr>
        <w:t>Palveluyksikön keskeisimpi</w:t>
      </w:r>
      <w:r w:rsidR="002615A5" w:rsidRPr="00A502EC">
        <w:rPr>
          <w:rFonts w:ascii="Calibri" w:eastAsia="Arial" w:hAnsi="Calibri" w:cs="Calibri"/>
          <w:color w:val="auto"/>
          <w:sz w:val="24"/>
          <w:szCs w:val="24"/>
          <w:lang w:val="fi-FI"/>
        </w:rPr>
        <w:t xml:space="preserve">ä </w:t>
      </w:r>
      <w:r w:rsidRPr="00A502EC">
        <w:rPr>
          <w:rFonts w:ascii="Calibri" w:eastAsia="Arial" w:hAnsi="Calibri" w:cs="Calibri"/>
          <w:b/>
          <w:bCs/>
          <w:color w:val="auto"/>
          <w:sz w:val="24"/>
          <w:szCs w:val="24"/>
          <w:lang w:val="fi-FI"/>
        </w:rPr>
        <w:t>palvelui</w:t>
      </w:r>
      <w:r w:rsidR="002615A5" w:rsidRPr="00A502EC">
        <w:rPr>
          <w:rFonts w:ascii="Calibri" w:eastAsia="Arial" w:hAnsi="Calibri" w:cs="Calibri"/>
          <w:b/>
          <w:bCs/>
          <w:color w:val="auto"/>
          <w:sz w:val="24"/>
          <w:szCs w:val="24"/>
          <w:lang w:val="fi-FI"/>
        </w:rPr>
        <w:t>ta</w:t>
      </w:r>
      <w:r w:rsidRPr="00A502EC">
        <w:rPr>
          <w:rFonts w:ascii="Calibri" w:eastAsia="Arial" w:hAnsi="Calibri" w:cs="Calibri"/>
          <w:b/>
          <w:bCs/>
          <w:color w:val="auto"/>
          <w:sz w:val="24"/>
          <w:szCs w:val="24"/>
          <w:lang w:val="fi-FI"/>
        </w:rPr>
        <w:t xml:space="preserve"> ja hoitoon pääsyä</w:t>
      </w:r>
      <w:r w:rsidRPr="00A502EC">
        <w:rPr>
          <w:rFonts w:ascii="Calibri" w:eastAsia="Arial" w:hAnsi="Calibri" w:cs="Calibri"/>
          <w:color w:val="auto"/>
          <w:sz w:val="24"/>
          <w:szCs w:val="24"/>
          <w:lang w:val="fi-FI"/>
        </w:rPr>
        <w:t xml:space="preserve"> koskevien riskien tunnistaminen, arviointi ja hallinta</w:t>
      </w:r>
    </w:p>
    <w:tbl>
      <w:tblPr>
        <w:tblStyle w:val="Vaaleataulukkoruudukko"/>
        <w:tblW w:w="10035"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684860" w:rsidRPr="00A502EC" w14:paraId="37B5E485" w14:textId="77777777" w:rsidTr="00AD5F0A">
        <w:trPr>
          <w:trHeight w:val="300"/>
          <w:tblHeader/>
        </w:trPr>
        <w:tc>
          <w:tcPr>
            <w:tcW w:w="3345" w:type="dxa"/>
          </w:tcPr>
          <w:p w14:paraId="1D29A9E7" w14:textId="19855556" w:rsidR="003E322A" w:rsidRPr="00A502EC" w:rsidRDefault="0E42534F" w:rsidP="20E08D4F">
            <w:pPr>
              <w:rPr>
                <w:rFonts w:ascii="Calibri" w:eastAsia="Arial" w:hAnsi="Calibri" w:cs="Calibri"/>
                <w:sz w:val="24"/>
                <w:szCs w:val="24"/>
              </w:rPr>
            </w:pPr>
            <w:r w:rsidRPr="00A502EC">
              <w:rPr>
                <w:rFonts w:ascii="Calibri" w:eastAsia="Arial" w:hAnsi="Calibri" w:cs="Calibri"/>
                <w:sz w:val="24"/>
                <w:szCs w:val="24"/>
              </w:rPr>
              <w:t>Tunnistettu riski</w:t>
            </w:r>
          </w:p>
        </w:tc>
        <w:tc>
          <w:tcPr>
            <w:tcW w:w="3345" w:type="dxa"/>
          </w:tcPr>
          <w:p w14:paraId="045F6D73" w14:textId="447413F7" w:rsidR="6A9617F7" w:rsidRPr="00A502EC" w:rsidRDefault="0E42534F" w:rsidP="20E08D4F">
            <w:pPr>
              <w:rPr>
                <w:rFonts w:ascii="Calibri" w:eastAsia="Arial" w:hAnsi="Calibri" w:cs="Calibri"/>
                <w:sz w:val="24"/>
                <w:szCs w:val="24"/>
                <w:lang w:val="fi-FI"/>
              </w:rPr>
            </w:pPr>
            <w:r w:rsidRPr="00A502EC">
              <w:rPr>
                <w:rFonts w:ascii="Calibri" w:eastAsia="Arial" w:hAnsi="Calibri" w:cs="Calibri"/>
                <w:sz w:val="24"/>
                <w:szCs w:val="24"/>
                <w:lang w:val="fi-FI"/>
              </w:rPr>
              <w:t>Riskin arviointi (suuruus ja vaikutus)</w:t>
            </w:r>
          </w:p>
        </w:tc>
        <w:tc>
          <w:tcPr>
            <w:tcW w:w="3345" w:type="dxa"/>
          </w:tcPr>
          <w:p w14:paraId="515522D2" w14:textId="4897C75B" w:rsidR="6A9617F7" w:rsidRPr="00A502EC" w:rsidRDefault="0E42534F" w:rsidP="20E08D4F">
            <w:pPr>
              <w:rPr>
                <w:rFonts w:ascii="Calibri" w:eastAsia="Arial" w:hAnsi="Calibri" w:cs="Calibri"/>
                <w:sz w:val="24"/>
                <w:szCs w:val="24"/>
              </w:rPr>
            </w:pPr>
            <w:r w:rsidRPr="00A502EC">
              <w:rPr>
                <w:rFonts w:ascii="Calibri" w:eastAsia="Arial" w:hAnsi="Calibri" w:cs="Calibri"/>
                <w:sz w:val="24"/>
                <w:szCs w:val="24"/>
              </w:rPr>
              <w:t>Ehkäisy- ja hallintatoimet</w:t>
            </w:r>
          </w:p>
        </w:tc>
      </w:tr>
      <w:tr w:rsidR="00684860" w:rsidRPr="00A502EC" w14:paraId="6E34BECC" w14:textId="77777777" w:rsidTr="00AD5F0A">
        <w:trPr>
          <w:trHeight w:val="300"/>
          <w:tblHeader/>
        </w:trPr>
        <w:tc>
          <w:tcPr>
            <w:tcW w:w="3345" w:type="dxa"/>
          </w:tcPr>
          <w:p w14:paraId="273F1F2A" w14:textId="709077E6" w:rsidR="6A9617F7" w:rsidRPr="00A502EC" w:rsidRDefault="00B5692E" w:rsidP="20E08D4F">
            <w:pPr>
              <w:rPr>
                <w:rFonts w:ascii="Calibri" w:eastAsia="Arial" w:hAnsi="Calibri" w:cs="Calibri"/>
                <w:sz w:val="24"/>
                <w:szCs w:val="24"/>
              </w:rPr>
            </w:pPr>
            <w:r w:rsidRPr="00A502EC">
              <w:rPr>
                <w:rFonts w:ascii="Calibri" w:eastAsia="Arial" w:hAnsi="Calibri" w:cs="Calibri"/>
                <w:sz w:val="24"/>
                <w:szCs w:val="24"/>
              </w:rPr>
              <w:t>Asumispalveluun pitkä asiakasjono</w:t>
            </w:r>
          </w:p>
        </w:tc>
        <w:tc>
          <w:tcPr>
            <w:tcW w:w="3345" w:type="dxa"/>
          </w:tcPr>
          <w:p w14:paraId="2F917CF1" w14:textId="3E1E4897" w:rsidR="6A9617F7" w:rsidRPr="00A502EC" w:rsidRDefault="00B916B5" w:rsidP="20E08D4F">
            <w:pPr>
              <w:rPr>
                <w:rFonts w:ascii="Calibri" w:eastAsia="Arial" w:hAnsi="Calibri" w:cs="Calibri"/>
                <w:sz w:val="24"/>
                <w:szCs w:val="24"/>
                <w:lang w:val="fi-FI"/>
              </w:rPr>
            </w:pPr>
            <w:r w:rsidRPr="00A502EC">
              <w:rPr>
                <w:rFonts w:ascii="Calibri" w:eastAsia="Arial" w:hAnsi="Calibri" w:cs="Calibri"/>
                <w:sz w:val="24"/>
                <w:szCs w:val="24"/>
                <w:lang w:val="fi-FI"/>
              </w:rPr>
              <w:t>Kysyntä on iso ja tarjonta rajattua</w:t>
            </w:r>
          </w:p>
        </w:tc>
        <w:tc>
          <w:tcPr>
            <w:tcW w:w="3345" w:type="dxa"/>
          </w:tcPr>
          <w:p w14:paraId="5B7554A7" w14:textId="7CF5BF8A" w:rsidR="6A9617F7" w:rsidRPr="00A502EC" w:rsidRDefault="00B916B5" w:rsidP="20E08D4F">
            <w:pPr>
              <w:rPr>
                <w:rFonts w:ascii="Calibri" w:eastAsia="Arial" w:hAnsi="Calibri" w:cs="Calibri"/>
                <w:sz w:val="24"/>
                <w:szCs w:val="24"/>
                <w:lang w:val="fi-FI"/>
              </w:rPr>
            </w:pPr>
            <w:r w:rsidRPr="00A502EC">
              <w:rPr>
                <w:rFonts w:ascii="Calibri" w:eastAsia="Arial" w:hAnsi="Calibri" w:cs="Calibri"/>
                <w:sz w:val="24"/>
                <w:szCs w:val="24"/>
                <w:lang w:val="fi-FI"/>
              </w:rPr>
              <w:t>Mahdollisuuksien mukaan vastaanotetaan uusia asukkaita</w:t>
            </w:r>
          </w:p>
        </w:tc>
      </w:tr>
      <w:tr w:rsidR="00684860" w:rsidRPr="00A502EC" w14:paraId="6A51CC67" w14:textId="77777777" w:rsidTr="00AD5F0A">
        <w:trPr>
          <w:trHeight w:val="300"/>
          <w:tblHeader/>
        </w:trPr>
        <w:tc>
          <w:tcPr>
            <w:tcW w:w="3345" w:type="dxa"/>
          </w:tcPr>
          <w:p w14:paraId="6558E423"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491134EE"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51BB73FC" w14:textId="0076F193" w:rsidR="6A9617F7" w:rsidRPr="00A502EC" w:rsidRDefault="6A9617F7" w:rsidP="20E08D4F">
            <w:pPr>
              <w:rPr>
                <w:rFonts w:ascii="Calibri" w:eastAsia="Arial" w:hAnsi="Calibri" w:cs="Calibri"/>
                <w:color w:val="C00000"/>
                <w:sz w:val="24"/>
                <w:szCs w:val="24"/>
                <w:lang w:val="fi-FI"/>
              </w:rPr>
            </w:pPr>
          </w:p>
        </w:tc>
      </w:tr>
      <w:tr w:rsidR="00684860" w:rsidRPr="00A502EC" w14:paraId="6B2E52DE" w14:textId="77777777" w:rsidTr="00AD5F0A">
        <w:trPr>
          <w:trHeight w:val="300"/>
          <w:tblHeader/>
        </w:trPr>
        <w:tc>
          <w:tcPr>
            <w:tcW w:w="3345" w:type="dxa"/>
          </w:tcPr>
          <w:p w14:paraId="25203E7B"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0C5A407F"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4B14153A" w14:textId="0076F193" w:rsidR="6A9617F7" w:rsidRPr="00A502EC" w:rsidRDefault="6A9617F7" w:rsidP="20E08D4F">
            <w:pPr>
              <w:rPr>
                <w:rFonts w:ascii="Calibri" w:eastAsia="Arial" w:hAnsi="Calibri" w:cs="Calibri"/>
                <w:color w:val="C00000"/>
                <w:sz w:val="24"/>
                <w:szCs w:val="24"/>
                <w:lang w:val="fi-FI"/>
              </w:rPr>
            </w:pPr>
          </w:p>
        </w:tc>
      </w:tr>
      <w:tr w:rsidR="00684860" w:rsidRPr="00A502EC" w14:paraId="704A0BE2" w14:textId="77777777" w:rsidTr="00AD5F0A">
        <w:trPr>
          <w:trHeight w:val="300"/>
          <w:tblHeader/>
        </w:trPr>
        <w:tc>
          <w:tcPr>
            <w:tcW w:w="3345" w:type="dxa"/>
          </w:tcPr>
          <w:p w14:paraId="05F25886"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5EFFDB20"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3BE127C2" w14:textId="0076F193" w:rsidR="6A9617F7" w:rsidRPr="00A502EC" w:rsidRDefault="6A9617F7" w:rsidP="20E08D4F">
            <w:pPr>
              <w:rPr>
                <w:rFonts w:ascii="Calibri" w:eastAsia="Arial" w:hAnsi="Calibri" w:cs="Calibri"/>
                <w:color w:val="C00000"/>
                <w:sz w:val="24"/>
                <w:szCs w:val="24"/>
                <w:lang w:val="fi-FI"/>
              </w:rPr>
            </w:pPr>
          </w:p>
        </w:tc>
      </w:tr>
      <w:tr w:rsidR="00684860" w:rsidRPr="00A502EC" w14:paraId="79AFE447" w14:textId="77777777" w:rsidTr="00AD5F0A">
        <w:trPr>
          <w:trHeight w:val="300"/>
          <w:tblHeader/>
        </w:trPr>
        <w:tc>
          <w:tcPr>
            <w:tcW w:w="3345" w:type="dxa"/>
          </w:tcPr>
          <w:p w14:paraId="3FB1CC48" w14:textId="34F165E6" w:rsidR="3872A1D0" w:rsidRPr="00A502EC" w:rsidRDefault="3872A1D0" w:rsidP="3872A1D0">
            <w:pPr>
              <w:rPr>
                <w:rFonts w:ascii="Calibri" w:eastAsia="Arial" w:hAnsi="Calibri" w:cs="Calibri"/>
                <w:color w:val="C00000"/>
                <w:sz w:val="24"/>
                <w:szCs w:val="24"/>
                <w:lang w:val="fi-FI"/>
              </w:rPr>
            </w:pPr>
          </w:p>
        </w:tc>
        <w:tc>
          <w:tcPr>
            <w:tcW w:w="3345" w:type="dxa"/>
          </w:tcPr>
          <w:p w14:paraId="32249E8A" w14:textId="7EB5971E" w:rsidR="3872A1D0" w:rsidRPr="00A502EC" w:rsidRDefault="3872A1D0" w:rsidP="3872A1D0">
            <w:pPr>
              <w:rPr>
                <w:rFonts w:ascii="Calibri" w:eastAsia="Arial" w:hAnsi="Calibri" w:cs="Calibri"/>
                <w:color w:val="C00000"/>
                <w:sz w:val="24"/>
                <w:szCs w:val="24"/>
                <w:lang w:val="fi-FI"/>
              </w:rPr>
            </w:pPr>
          </w:p>
        </w:tc>
        <w:tc>
          <w:tcPr>
            <w:tcW w:w="3345" w:type="dxa"/>
          </w:tcPr>
          <w:p w14:paraId="5A125991" w14:textId="40F2CBEE" w:rsidR="3872A1D0" w:rsidRPr="00A502EC" w:rsidRDefault="3872A1D0" w:rsidP="3872A1D0">
            <w:pPr>
              <w:rPr>
                <w:rFonts w:ascii="Calibri" w:eastAsia="Arial" w:hAnsi="Calibri" w:cs="Calibri"/>
                <w:color w:val="C00000"/>
                <w:sz w:val="24"/>
                <w:szCs w:val="24"/>
                <w:lang w:val="fi-FI"/>
              </w:rPr>
            </w:pPr>
          </w:p>
        </w:tc>
      </w:tr>
    </w:tbl>
    <w:p w14:paraId="43095CBF" w14:textId="525B51D4" w:rsidR="6A9617F7" w:rsidRPr="00A502EC" w:rsidRDefault="6A9617F7" w:rsidP="25E2C0E2">
      <w:pPr>
        <w:spacing w:after="0" w:line="276" w:lineRule="auto"/>
        <w:ind w:left="720"/>
        <w:rPr>
          <w:rFonts w:ascii="Calibri" w:eastAsia="Arial" w:hAnsi="Calibri" w:cs="Calibri"/>
          <w:color w:val="C00000"/>
          <w:sz w:val="24"/>
          <w:szCs w:val="24"/>
          <w:lang w:val="fi-FI"/>
        </w:rPr>
      </w:pPr>
    </w:p>
    <w:p w14:paraId="3E93B94F" w14:textId="7BD7D424" w:rsidR="00CE3A08" w:rsidRPr="00A502EC" w:rsidRDefault="599011B1" w:rsidP="25E2C0E2">
      <w:pPr>
        <w:pStyle w:val="Otsikko2"/>
        <w:spacing w:line="276" w:lineRule="auto"/>
        <w:rPr>
          <w:rFonts w:ascii="Calibri" w:eastAsia="Arial" w:hAnsi="Calibri" w:cs="Calibri"/>
          <w:color w:val="auto"/>
          <w:lang w:val="fi-FI"/>
        </w:rPr>
      </w:pPr>
      <w:bookmarkStart w:id="44" w:name="_Toc175740437"/>
      <w:bookmarkStart w:id="45" w:name="_Toc175741900"/>
      <w:bookmarkStart w:id="46" w:name="_Toc175741955"/>
      <w:bookmarkStart w:id="47" w:name="_Toc199848287"/>
      <w:bookmarkStart w:id="48" w:name="_Toc978757974"/>
      <w:r w:rsidRPr="00A502EC">
        <w:rPr>
          <w:rFonts w:ascii="Calibri" w:eastAsia="Arial" w:hAnsi="Calibri" w:cs="Calibri"/>
          <w:color w:val="auto"/>
          <w:lang w:val="fi-FI"/>
        </w:rPr>
        <w:t>3</w:t>
      </w:r>
      <w:r w:rsidR="79DBB4C1" w:rsidRPr="00A502EC">
        <w:rPr>
          <w:rFonts w:ascii="Calibri" w:eastAsia="Arial" w:hAnsi="Calibri" w:cs="Calibri"/>
          <w:color w:val="auto"/>
          <w:lang w:val="fi-FI"/>
        </w:rPr>
        <w:t xml:space="preserve">.2 </w:t>
      </w:r>
      <w:r w:rsidR="522F9EBA" w:rsidRPr="00A502EC">
        <w:rPr>
          <w:rFonts w:ascii="Calibri" w:eastAsia="Arial" w:hAnsi="Calibri" w:cs="Calibri"/>
          <w:color w:val="auto"/>
          <w:lang w:val="fi-FI"/>
        </w:rPr>
        <w:t>Palvelujen jatkuvuu</w:t>
      </w:r>
      <w:r w:rsidR="3A2A809C" w:rsidRPr="00A502EC">
        <w:rPr>
          <w:rFonts w:ascii="Calibri" w:eastAsia="Arial" w:hAnsi="Calibri" w:cs="Calibri"/>
          <w:color w:val="auto"/>
          <w:lang w:val="fi-FI"/>
        </w:rPr>
        <w:t>den varmistaminen</w:t>
      </w:r>
      <w:bookmarkEnd w:id="44"/>
      <w:bookmarkEnd w:id="45"/>
      <w:bookmarkEnd w:id="46"/>
      <w:bookmarkEnd w:id="47"/>
    </w:p>
    <w:p w14:paraId="3203A592" w14:textId="1FD3EC7E" w:rsidR="00CE3A08" w:rsidRPr="00A502EC" w:rsidRDefault="00ED12AF" w:rsidP="25E2C0E2">
      <w:pPr>
        <w:pStyle w:val="Otsikko3"/>
        <w:spacing w:line="276" w:lineRule="auto"/>
        <w:rPr>
          <w:rFonts w:ascii="Calibri" w:eastAsia="Arial" w:hAnsi="Calibri" w:cs="Calibri"/>
          <w:color w:val="auto"/>
          <w:lang w:val="fi-FI"/>
        </w:rPr>
      </w:pPr>
      <w:bookmarkStart w:id="49" w:name="_Toc175741956"/>
      <w:bookmarkStart w:id="50" w:name="_Toc199848288"/>
      <w:r w:rsidRPr="00A502EC">
        <w:rPr>
          <w:rFonts w:ascii="Calibri" w:eastAsia="Arial" w:hAnsi="Calibri" w:cs="Calibri"/>
          <w:color w:val="auto"/>
          <w:lang w:val="fi-FI"/>
        </w:rPr>
        <w:t>3</w:t>
      </w:r>
      <w:r w:rsidR="00CE3A08" w:rsidRPr="00A502EC">
        <w:rPr>
          <w:rFonts w:ascii="Calibri" w:eastAsia="Arial" w:hAnsi="Calibri" w:cs="Calibri"/>
          <w:color w:val="auto"/>
          <w:lang w:val="fi-FI"/>
        </w:rPr>
        <w:t>.2.1 Monialainen yhteistyö ja palvelun koordinointi</w:t>
      </w:r>
      <w:bookmarkEnd w:id="49"/>
      <w:bookmarkEnd w:id="50"/>
    </w:p>
    <w:p w14:paraId="6DA045D4" w14:textId="4864F017" w:rsidR="002E6974" w:rsidRPr="00A502EC" w:rsidRDefault="002E6974" w:rsidP="002E6974">
      <w:pPr>
        <w:rPr>
          <w:rFonts w:ascii="Calibri" w:hAnsi="Calibri" w:cs="Calibri"/>
          <w:sz w:val="24"/>
          <w:szCs w:val="24"/>
          <w:lang w:val="fi-FI"/>
        </w:rPr>
      </w:pPr>
    </w:p>
    <w:p w14:paraId="682A9F0C" w14:textId="77777777" w:rsidR="001A2652" w:rsidRPr="00A502EC" w:rsidRDefault="009E473C" w:rsidP="001A2652">
      <w:pPr>
        <w:spacing w:line="276" w:lineRule="auto"/>
        <w:rPr>
          <w:rFonts w:ascii="Calibri" w:eastAsia="Trebuchet MS" w:hAnsi="Calibri" w:cs="Calibri"/>
          <w:noProof/>
          <w:sz w:val="24"/>
          <w:szCs w:val="24"/>
          <w:lang w:val="fi-FI"/>
        </w:rPr>
      </w:pPr>
      <w:r w:rsidRPr="00A502EC">
        <w:rPr>
          <w:rFonts w:ascii="Calibri" w:hAnsi="Calibri" w:cs="Calibri"/>
          <w:sz w:val="24"/>
          <w:szCs w:val="24"/>
          <w:lang w:val="fi-FI"/>
        </w:rPr>
        <w:t>Palvelutuottaja vastaa, että palveluissa työskentelevällä henkilökunnalla on riittävä osaaminen</w:t>
      </w:r>
      <w:r w:rsidR="00CD27D4" w:rsidRPr="00A502EC">
        <w:rPr>
          <w:rFonts w:ascii="Calibri" w:hAnsi="Calibri" w:cs="Calibri"/>
          <w:sz w:val="24"/>
          <w:szCs w:val="24"/>
          <w:lang w:val="fi-FI"/>
        </w:rPr>
        <w:t xml:space="preserve"> </w:t>
      </w:r>
      <w:r w:rsidR="003351E9" w:rsidRPr="00A502EC">
        <w:rPr>
          <w:rFonts w:ascii="Calibri" w:hAnsi="Calibri" w:cs="Calibri"/>
          <w:sz w:val="24"/>
          <w:szCs w:val="24"/>
          <w:lang w:val="fi-FI"/>
        </w:rPr>
        <w:t>sosiaali- ja terveydenhoitotehtävissä. Käpylän palvelukeskuksessa palveluita tuotetaan moniammatillisesti.</w:t>
      </w:r>
      <w:r w:rsidR="001A2652" w:rsidRPr="00A502EC">
        <w:rPr>
          <w:rFonts w:ascii="Calibri" w:eastAsia="Trebuchet MS" w:hAnsi="Calibri" w:cs="Calibri"/>
          <w:noProof/>
          <w:sz w:val="24"/>
          <w:szCs w:val="24"/>
          <w:lang w:val="fi-FI"/>
        </w:rPr>
        <w:t xml:space="preserve"> </w:t>
      </w:r>
    </w:p>
    <w:p w14:paraId="463CECE8" w14:textId="5A1DA765" w:rsidR="009E473C" w:rsidRPr="00A502EC" w:rsidRDefault="001A2652" w:rsidP="001A2652">
      <w:pPr>
        <w:spacing w:line="276" w:lineRule="auto"/>
        <w:rPr>
          <w:rFonts w:ascii="Calibri" w:eastAsia="Trebuchet MS" w:hAnsi="Calibri" w:cs="Calibri"/>
          <w:noProof/>
          <w:sz w:val="24"/>
          <w:szCs w:val="24"/>
          <w:lang w:val="fi-FI"/>
        </w:rPr>
      </w:pPr>
      <w:r w:rsidRPr="00A502EC">
        <w:rPr>
          <w:rFonts w:ascii="Calibri" w:eastAsia="Trebuchet MS" w:hAnsi="Calibri" w:cs="Calibri"/>
          <w:noProof/>
          <w:sz w:val="24"/>
          <w:szCs w:val="24"/>
          <w:lang w:val="fi-FI"/>
        </w:rPr>
        <w:lastRenderedPageBreak/>
        <w:t>Yhteisöllinen asuminen tekee tiivistä yhteistyötä Kyme</w:t>
      </w:r>
      <w:r w:rsidR="007046CC" w:rsidRPr="00A502EC">
        <w:rPr>
          <w:rFonts w:ascii="Calibri" w:eastAsia="Trebuchet MS" w:hAnsi="Calibri" w:cs="Calibri"/>
          <w:noProof/>
          <w:sz w:val="24"/>
          <w:szCs w:val="24"/>
          <w:lang w:val="fi-FI"/>
        </w:rPr>
        <w:t>nlaakson hyvinvointialueen</w:t>
      </w:r>
      <w:r w:rsidRPr="00A502EC">
        <w:rPr>
          <w:rFonts w:ascii="Calibri" w:eastAsia="Trebuchet MS" w:hAnsi="Calibri" w:cs="Calibri"/>
          <w:noProof/>
          <w:sz w:val="24"/>
          <w:szCs w:val="24"/>
          <w:lang w:val="fi-FI"/>
        </w:rPr>
        <w:t xml:space="preserve"> asukasohjauksen kanssa. Yksittäisen asukkaan kohdalla tarvittavasta tiedonkulusta sovitaan tapauskohtaisesti eri toimijoiden kanssa. Tietosuoja ja salassapito huomioidaan kaikessa yhteydenpidossa. Asukastietoja ei välitetä suojaamattomalla sähköpostilla. Yhteistyö on tiivistä myös useiden eri järjestöjen ja yhdistysten kanssa.</w:t>
      </w:r>
    </w:p>
    <w:p w14:paraId="6C33CB50" w14:textId="692882DB" w:rsidR="006C399C" w:rsidRPr="00A502EC" w:rsidRDefault="0077222E" w:rsidP="001A2652">
      <w:pPr>
        <w:spacing w:line="276" w:lineRule="auto"/>
        <w:rPr>
          <w:rFonts w:ascii="Calibri" w:eastAsia="Trebuchet MS" w:hAnsi="Calibri" w:cs="Calibri"/>
          <w:noProof/>
          <w:sz w:val="24"/>
          <w:szCs w:val="24"/>
          <w:lang w:val="fi-FI"/>
        </w:rPr>
      </w:pPr>
      <w:r w:rsidRPr="00A502EC">
        <w:rPr>
          <w:rFonts w:ascii="Calibri" w:eastAsia="Trebuchet MS" w:hAnsi="Calibri" w:cs="Calibri"/>
          <w:noProof/>
          <w:sz w:val="24"/>
          <w:szCs w:val="24"/>
          <w:lang w:val="fi-FI"/>
        </w:rPr>
        <w:t>Tiedonkulku muiden sosiaali- ja terveydenhuollon palvelunjärjestäjien kanssa varmistetaan kirjaamisella yhteisiin tietojärjestelmiin, kuten LifeCare</w:t>
      </w:r>
      <w:r w:rsidR="007046CC" w:rsidRPr="00A502EC">
        <w:rPr>
          <w:rFonts w:ascii="Calibri" w:eastAsia="Trebuchet MS" w:hAnsi="Calibri" w:cs="Calibri"/>
          <w:noProof/>
          <w:sz w:val="24"/>
          <w:szCs w:val="24"/>
          <w:lang w:val="fi-FI"/>
        </w:rPr>
        <w:t>-järjestelmällä</w:t>
      </w:r>
      <w:r w:rsidR="002733A2" w:rsidRPr="00A502EC">
        <w:rPr>
          <w:rFonts w:ascii="Calibri" w:eastAsia="Trebuchet MS" w:hAnsi="Calibri" w:cs="Calibri"/>
          <w:noProof/>
          <w:sz w:val="24"/>
          <w:szCs w:val="24"/>
          <w:lang w:val="fi-FI"/>
        </w:rPr>
        <w:t>.</w:t>
      </w:r>
    </w:p>
    <w:bookmarkEnd w:id="48"/>
    <w:p w14:paraId="128E8AAB" w14:textId="4778DA0D" w:rsidR="00AB444C" w:rsidRPr="00A502EC" w:rsidRDefault="00AB444C" w:rsidP="25E2C0E2">
      <w:pPr>
        <w:pStyle w:val="Otsikko2"/>
        <w:spacing w:line="276" w:lineRule="auto"/>
        <w:rPr>
          <w:rFonts w:ascii="Calibri" w:eastAsia="Arial" w:hAnsi="Calibri" w:cs="Calibri"/>
          <w:color w:val="C00000"/>
          <w:lang w:val="fi-FI"/>
        </w:rPr>
      </w:pPr>
    </w:p>
    <w:p w14:paraId="7C4CD8BF" w14:textId="48B02861" w:rsidR="2626E5E1" w:rsidRPr="00A502EC" w:rsidRDefault="00ED12AF" w:rsidP="25E2C0E2">
      <w:pPr>
        <w:pStyle w:val="Otsikko3"/>
        <w:spacing w:line="276" w:lineRule="auto"/>
        <w:rPr>
          <w:rFonts w:ascii="Calibri" w:eastAsia="Arial" w:hAnsi="Calibri" w:cs="Calibri"/>
          <w:color w:val="auto"/>
          <w:lang w:val="fi-FI"/>
        </w:rPr>
      </w:pPr>
      <w:bookmarkStart w:id="51" w:name="_Toc750371403"/>
      <w:bookmarkStart w:id="52" w:name="_Toc175741957"/>
      <w:bookmarkStart w:id="53" w:name="_Toc199848289"/>
      <w:r w:rsidRPr="00A502EC">
        <w:rPr>
          <w:rFonts w:ascii="Calibri" w:eastAsia="Arial" w:hAnsi="Calibri" w:cs="Calibri"/>
          <w:color w:val="auto"/>
          <w:lang w:val="fi-FI"/>
        </w:rPr>
        <w:t>3</w:t>
      </w:r>
      <w:r w:rsidR="10C93B02" w:rsidRPr="00A502EC">
        <w:rPr>
          <w:rFonts w:ascii="Calibri" w:eastAsia="Arial" w:hAnsi="Calibri" w:cs="Calibri"/>
          <w:color w:val="auto"/>
          <w:lang w:val="fi-FI"/>
        </w:rPr>
        <w:t>.2.</w:t>
      </w:r>
      <w:r w:rsidR="00CE3A08" w:rsidRPr="00A502EC">
        <w:rPr>
          <w:rFonts w:ascii="Calibri" w:eastAsia="Arial" w:hAnsi="Calibri" w:cs="Calibri"/>
          <w:color w:val="auto"/>
          <w:lang w:val="fi-FI"/>
        </w:rPr>
        <w:t>2</w:t>
      </w:r>
      <w:r w:rsidR="10C93B02" w:rsidRPr="00A502EC">
        <w:rPr>
          <w:rFonts w:ascii="Calibri" w:eastAsia="Arial" w:hAnsi="Calibri" w:cs="Calibri"/>
          <w:color w:val="auto"/>
          <w:lang w:val="fi-FI"/>
        </w:rPr>
        <w:t xml:space="preserve"> Valmius- ja jatkuvuudenhallinta</w:t>
      </w:r>
      <w:bookmarkEnd w:id="51"/>
      <w:bookmarkEnd w:id="52"/>
      <w:bookmarkEnd w:id="53"/>
    </w:p>
    <w:p w14:paraId="1002DDF3" w14:textId="77777777" w:rsidR="00066983" w:rsidRPr="00A502EC" w:rsidRDefault="00066983" w:rsidP="00066983">
      <w:pPr>
        <w:rPr>
          <w:rFonts w:ascii="Calibri" w:hAnsi="Calibri" w:cs="Calibri"/>
          <w:lang w:val="fi-FI"/>
        </w:rPr>
      </w:pPr>
    </w:p>
    <w:p w14:paraId="565285C1" w14:textId="77777777" w:rsidR="007046CC" w:rsidRPr="00A502EC" w:rsidRDefault="00975598" w:rsidP="00066983">
      <w:pPr>
        <w:rPr>
          <w:rFonts w:ascii="Calibri" w:hAnsi="Calibri" w:cs="Calibri"/>
          <w:sz w:val="24"/>
          <w:szCs w:val="24"/>
          <w:lang w:val="fi-FI"/>
        </w:rPr>
      </w:pPr>
      <w:r w:rsidRPr="00A502EC">
        <w:rPr>
          <w:rFonts w:ascii="Calibri" w:hAnsi="Calibri" w:cs="Calibri"/>
          <w:sz w:val="24"/>
          <w:szCs w:val="24"/>
          <w:lang w:val="fi-FI"/>
        </w:rPr>
        <w:t xml:space="preserve">Käpylän palvelukeskuksen valmius- ja jatkuvuudenhallintasuunnitelma on tehty </w:t>
      </w:r>
      <w:r w:rsidR="00FB31BE" w:rsidRPr="00A502EC">
        <w:rPr>
          <w:rFonts w:ascii="Calibri" w:hAnsi="Calibri" w:cs="Calibri"/>
          <w:sz w:val="24"/>
          <w:szCs w:val="24"/>
          <w:lang w:val="fi-FI"/>
        </w:rPr>
        <w:t>3/23 ja päivitetty 4/24. Suunnitelma</w:t>
      </w:r>
      <w:r w:rsidR="00DF684E" w:rsidRPr="00A502EC">
        <w:rPr>
          <w:rFonts w:ascii="Calibri" w:hAnsi="Calibri" w:cs="Calibri"/>
          <w:sz w:val="24"/>
          <w:szCs w:val="24"/>
          <w:lang w:val="fi-FI"/>
        </w:rPr>
        <w:t>sta</w:t>
      </w:r>
      <w:r w:rsidR="00FB31BE" w:rsidRPr="00A502EC">
        <w:rPr>
          <w:rFonts w:ascii="Calibri" w:hAnsi="Calibri" w:cs="Calibri"/>
          <w:sz w:val="24"/>
          <w:szCs w:val="24"/>
          <w:lang w:val="fi-FI"/>
        </w:rPr>
        <w:t xml:space="preserve"> vastaa Heini Nikunen</w:t>
      </w:r>
      <w:r w:rsidR="009C44D9" w:rsidRPr="00A502EC">
        <w:rPr>
          <w:rFonts w:ascii="Calibri" w:hAnsi="Calibri" w:cs="Calibri"/>
          <w:sz w:val="24"/>
          <w:szCs w:val="24"/>
          <w:lang w:val="fi-FI"/>
        </w:rPr>
        <w:t xml:space="preserve">, </w:t>
      </w:r>
      <w:r w:rsidR="007046CC" w:rsidRPr="00A502EC">
        <w:rPr>
          <w:rFonts w:ascii="Calibri" w:hAnsi="Calibri" w:cs="Calibri"/>
          <w:sz w:val="24"/>
          <w:szCs w:val="24"/>
          <w:lang w:val="fi-FI"/>
        </w:rPr>
        <w:t xml:space="preserve">Käpylän palvelukeskuksen </w:t>
      </w:r>
      <w:r w:rsidR="009C44D9" w:rsidRPr="00A502EC">
        <w:rPr>
          <w:rFonts w:ascii="Calibri" w:hAnsi="Calibri" w:cs="Calibri"/>
          <w:sz w:val="24"/>
          <w:szCs w:val="24"/>
          <w:lang w:val="fi-FI"/>
        </w:rPr>
        <w:t xml:space="preserve">toiminnanjohtaja, </w:t>
      </w:r>
    </w:p>
    <w:p w14:paraId="7FD17FE4" w14:textId="4FFB4C87" w:rsidR="00797079" w:rsidRPr="00A502EC" w:rsidRDefault="007046CC" w:rsidP="00066983">
      <w:pPr>
        <w:rPr>
          <w:rFonts w:ascii="Calibri" w:hAnsi="Calibri" w:cs="Calibri"/>
          <w:sz w:val="24"/>
          <w:szCs w:val="24"/>
          <w:lang w:val="fi-FI"/>
        </w:rPr>
      </w:pPr>
      <w:hyperlink r:id="rId15" w:history="1">
        <w:r w:rsidRPr="00A502EC">
          <w:rPr>
            <w:rStyle w:val="Hyperlinkki"/>
            <w:rFonts w:ascii="Calibri" w:hAnsi="Calibri" w:cs="Calibri"/>
            <w:sz w:val="24"/>
            <w:szCs w:val="24"/>
            <w:lang w:val="fi-FI"/>
          </w:rPr>
          <w:t>heini.nikunen@kapylanpalvelukeskus.fi</w:t>
        </w:r>
      </w:hyperlink>
      <w:r w:rsidR="009C44D9" w:rsidRPr="00A502EC">
        <w:rPr>
          <w:rFonts w:ascii="Calibri" w:hAnsi="Calibri" w:cs="Calibri"/>
          <w:sz w:val="24"/>
          <w:szCs w:val="24"/>
          <w:lang w:val="fi-FI"/>
        </w:rPr>
        <w:t xml:space="preserve">. </w:t>
      </w:r>
    </w:p>
    <w:p w14:paraId="1CAD49AB" w14:textId="4DE7BC52" w:rsidR="0039048D" w:rsidRPr="00A502EC" w:rsidRDefault="00E36821" w:rsidP="00066983">
      <w:pPr>
        <w:rPr>
          <w:rFonts w:ascii="Calibri" w:hAnsi="Calibri" w:cs="Calibri"/>
          <w:sz w:val="24"/>
          <w:szCs w:val="24"/>
          <w:lang w:val="fi-FI"/>
        </w:rPr>
      </w:pPr>
      <w:r w:rsidRPr="00A502EC">
        <w:rPr>
          <w:rFonts w:ascii="Calibri" w:hAnsi="Calibri" w:cs="Calibri"/>
          <w:sz w:val="24"/>
          <w:szCs w:val="24"/>
          <w:lang w:val="fi-FI"/>
        </w:rPr>
        <w:t>Palvelukeskuksen henkilökunta perehtyy suunnitelmaan ja kykenee toimimaan sen mukaisesti.</w:t>
      </w:r>
      <w:r w:rsidR="00A90CF2" w:rsidRPr="00A502EC">
        <w:rPr>
          <w:rFonts w:ascii="Calibri" w:hAnsi="Calibri" w:cs="Calibri"/>
          <w:sz w:val="24"/>
          <w:szCs w:val="24"/>
          <w:lang w:val="fi-FI"/>
        </w:rPr>
        <w:t xml:space="preserve"> Suunnitelmassa kuvataan kriittiset toiminnot normaaliolojen häiriöti</w:t>
      </w:r>
      <w:r w:rsidR="00797079" w:rsidRPr="00A502EC">
        <w:rPr>
          <w:rFonts w:ascii="Calibri" w:hAnsi="Calibri" w:cs="Calibri"/>
          <w:sz w:val="24"/>
          <w:szCs w:val="24"/>
          <w:lang w:val="fi-FI"/>
        </w:rPr>
        <w:t>lanteessa ja poikkeusoloissa sekä se, miten näissä tilanteissa palveluntuottaja toimii a</w:t>
      </w:r>
      <w:r w:rsidR="001D41EE" w:rsidRPr="00A502EC">
        <w:rPr>
          <w:rFonts w:ascii="Calibri" w:hAnsi="Calibri" w:cs="Calibri"/>
          <w:sz w:val="24"/>
          <w:szCs w:val="24"/>
          <w:lang w:val="fi-FI"/>
        </w:rPr>
        <w:t>sukkaiden</w:t>
      </w:r>
      <w:r w:rsidR="00797079" w:rsidRPr="00A502EC">
        <w:rPr>
          <w:rFonts w:ascii="Calibri" w:hAnsi="Calibri" w:cs="Calibri"/>
          <w:sz w:val="24"/>
          <w:szCs w:val="24"/>
          <w:lang w:val="fi-FI"/>
        </w:rPr>
        <w:t xml:space="preserve"> </w:t>
      </w:r>
      <w:r w:rsidR="001D41EE" w:rsidRPr="00A502EC">
        <w:rPr>
          <w:rFonts w:ascii="Calibri" w:hAnsi="Calibri" w:cs="Calibri"/>
          <w:sz w:val="24"/>
          <w:szCs w:val="24"/>
          <w:lang w:val="fi-FI"/>
        </w:rPr>
        <w:t xml:space="preserve">palvelun turvaamiseksi. </w:t>
      </w:r>
      <w:r w:rsidR="00417B7E" w:rsidRPr="00A502EC">
        <w:rPr>
          <w:rFonts w:ascii="Calibri" w:hAnsi="Calibri" w:cs="Calibri"/>
          <w:sz w:val="24"/>
          <w:szCs w:val="24"/>
          <w:lang w:val="fi-FI"/>
        </w:rPr>
        <w:t>Asukkaan palvelut turvataan myös normaalista poikkeavissa olosuhteissa, kuten esimerkiksi pandemiassa, pitkäkestoisessa sähkökatkoksessa, erilaisissa luonnon poikkeusoloissa</w:t>
      </w:r>
      <w:r w:rsidR="003112B3" w:rsidRPr="00A502EC">
        <w:rPr>
          <w:rFonts w:ascii="Calibri" w:hAnsi="Calibri" w:cs="Calibri"/>
          <w:sz w:val="24"/>
          <w:szCs w:val="24"/>
          <w:lang w:val="fi-FI"/>
        </w:rPr>
        <w:t xml:space="preserve">, työtaistelutoimissa ja muissa vastaavissa tilanteissa. </w:t>
      </w:r>
    </w:p>
    <w:p w14:paraId="580A9539" w14:textId="3BD5DE6F" w:rsidR="008C6644" w:rsidRPr="00A502EC" w:rsidRDefault="00926602" w:rsidP="00066983">
      <w:pPr>
        <w:rPr>
          <w:rFonts w:ascii="Calibri" w:hAnsi="Calibri" w:cs="Calibri"/>
          <w:sz w:val="24"/>
          <w:szCs w:val="24"/>
          <w:lang w:val="fi-FI"/>
        </w:rPr>
      </w:pPr>
      <w:r w:rsidRPr="00A502EC">
        <w:rPr>
          <w:rFonts w:ascii="Calibri" w:hAnsi="Calibri" w:cs="Calibri"/>
          <w:sz w:val="24"/>
          <w:szCs w:val="24"/>
          <w:lang w:val="fi-FI"/>
        </w:rPr>
        <w:t xml:space="preserve">Kymenlaakson hyvinvointialueelta vastaanotetaan sosiaali- ja terveydenhuollon tilannekuvaa alueelta toimintojen jatkuvuuden ja palvelujen saatavuuden turvaamiseksi häiriötilanteissa ja poikkeusoloissa. </w:t>
      </w:r>
      <w:r w:rsidR="00145D82" w:rsidRPr="00A502EC">
        <w:rPr>
          <w:rFonts w:ascii="Calibri" w:hAnsi="Calibri" w:cs="Calibri"/>
          <w:sz w:val="24"/>
          <w:szCs w:val="24"/>
          <w:lang w:val="fi-FI"/>
        </w:rPr>
        <w:t xml:space="preserve">Palvelutuottajana on ilmoitettava omista palvelutuotantoon vaikuttavista häiriötilanteista aina Kymenlaakson hyvinvointialueen </w:t>
      </w:r>
      <w:hyperlink r:id="rId16" w:history="1">
        <w:r w:rsidR="00145D82" w:rsidRPr="00A502EC">
          <w:rPr>
            <w:rStyle w:val="Hyperlinkki"/>
            <w:rFonts w:ascii="Calibri" w:hAnsi="Calibri" w:cs="Calibri"/>
            <w:sz w:val="24"/>
            <w:szCs w:val="24"/>
            <w:lang w:val="fi-FI"/>
          </w:rPr>
          <w:t>TIKE@kymenhva.fi</w:t>
        </w:r>
      </w:hyperlink>
      <w:r w:rsidR="00145D82" w:rsidRPr="00A502EC">
        <w:rPr>
          <w:rFonts w:ascii="Calibri" w:hAnsi="Calibri" w:cs="Calibri"/>
          <w:sz w:val="24"/>
          <w:szCs w:val="24"/>
          <w:lang w:val="fi-FI"/>
        </w:rPr>
        <w:t xml:space="preserve"> sähköposti</w:t>
      </w:r>
      <w:r w:rsidR="00494E7C" w:rsidRPr="00A502EC">
        <w:rPr>
          <w:rFonts w:ascii="Calibri" w:hAnsi="Calibri" w:cs="Calibri"/>
          <w:sz w:val="24"/>
          <w:szCs w:val="24"/>
          <w:lang w:val="fi-FI"/>
        </w:rPr>
        <w:t xml:space="preserve">osoitteeseen, mistä se jaetaan eteenpäin ESYTA valmiuskeskukselle. </w:t>
      </w:r>
      <w:r w:rsidR="0006030F" w:rsidRPr="00A502EC">
        <w:rPr>
          <w:rFonts w:ascii="Calibri" w:hAnsi="Calibri" w:cs="Calibri"/>
          <w:sz w:val="24"/>
          <w:szCs w:val="24"/>
          <w:lang w:val="fi-FI"/>
        </w:rPr>
        <w:t xml:space="preserve">Tällaisia tilanteita ovat esimerkiksi pitkittyneet sähkökatkokset ja/tai lämmönjakelun häiriöt, paikalliset tartuntatautiepidemiat, merkittävät puutteet henkilöstössä </w:t>
      </w:r>
      <w:r w:rsidR="00EE1F0E" w:rsidRPr="00A502EC">
        <w:rPr>
          <w:rFonts w:ascii="Calibri" w:hAnsi="Calibri" w:cs="Calibri"/>
          <w:sz w:val="24"/>
          <w:szCs w:val="24"/>
          <w:lang w:val="fi-FI"/>
        </w:rPr>
        <w:t>tai palveluyksikköä/tuotettavia palveluita kohdannut merkittävä häiriö tai vaaratilanne.</w:t>
      </w:r>
      <w:r w:rsidR="0039048D" w:rsidRPr="00A502EC">
        <w:rPr>
          <w:rFonts w:ascii="Calibri" w:hAnsi="Calibri" w:cs="Calibri"/>
          <w:sz w:val="24"/>
          <w:szCs w:val="24"/>
          <w:lang w:val="fi-FI"/>
        </w:rPr>
        <w:t xml:space="preserve"> Muihin palvelutuotannon toimintaan vaikuttaviin häiriöihin on varauduttava ”72-tuntia”</w:t>
      </w:r>
      <w:r w:rsidR="00E36821" w:rsidRPr="00A502EC">
        <w:rPr>
          <w:rFonts w:ascii="Calibri" w:hAnsi="Calibri" w:cs="Calibri"/>
          <w:sz w:val="24"/>
          <w:szCs w:val="24"/>
          <w:lang w:val="fi-FI"/>
        </w:rPr>
        <w:t>-varautumissuosituksen periaatteiden mukaisesti. ”72 tuntia” on viranomaisten ja järjestöjen laatima varautumissuositus, josta löytyy lisäohjeistusta osoitteessa 72tuntia.fi.</w:t>
      </w:r>
      <w:r w:rsidR="00EE1F0E" w:rsidRPr="00A502EC">
        <w:rPr>
          <w:rFonts w:ascii="Calibri" w:hAnsi="Calibri" w:cs="Calibri"/>
          <w:sz w:val="24"/>
          <w:szCs w:val="24"/>
          <w:lang w:val="fi-FI"/>
        </w:rPr>
        <w:t xml:space="preserve"> </w:t>
      </w:r>
    </w:p>
    <w:p w14:paraId="2F25A75B" w14:textId="5C22DC5A" w:rsidR="6A9617F7" w:rsidRPr="009A2B41" w:rsidRDefault="008C6644" w:rsidP="009A2B41">
      <w:pPr>
        <w:rPr>
          <w:rFonts w:ascii="Calibri" w:hAnsi="Calibri" w:cs="Calibri"/>
          <w:sz w:val="24"/>
          <w:szCs w:val="24"/>
          <w:lang w:val="fi-FI"/>
        </w:rPr>
      </w:pPr>
      <w:r w:rsidRPr="00A502EC">
        <w:rPr>
          <w:rFonts w:ascii="Calibri" w:hAnsi="Calibri" w:cs="Calibri"/>
          <w:sz w:val="24"/>
          <w:szCs w:val="24"/>
          <w:lang w:val="fi-FI"/>
        </w:rPr>
        <w:t>Palveluntuottaja varmistaa, että as</w:t>
      </w:r>
      <w:r w:rsidR="00776B77" w:rsidRPr="00A502EC">
        <w:rPr>
          <w:rFonts w:ascii="Calibri" w:hAnsi="Calibri" w:cs="Calibri"/>
          <w:sz w:val="24"/>
          <w:szCs w:val="24"/>
          <w:lang w:val="fi-FI"/>
        </w:rPr>
        <w:t>ukas</w:t>
      </w:r>
      <w:r w:rsidRPr="00A502EC">
        <w:rPr>
          <w:rFonts w:ascii="Calibri" w:hAnsi="Calibri" w:cs="Calibri"/>
          <w:sz w:val="24"/>
          <w:szCs w:val="24"/>
          <w:lang w:val="fi-FI"/>
        </w:rPr>
        <w:t xml:space="preserve"> saa hänelle sovitun palvelun</w:t>
      </w:r>
      <w:r w:rsidR="00F2159D" w:rsidRPr="00A502EC">
        <w:rPr>
          <w:rFonts w:ascii="Calibri" w:hAnsi="Calibri" w:cs="Calibri"/>
          <w:sz w:val="24"/>
          <w:szCs w:val="24"/>
          <w:lang w:val="fi-FI"/>
        </w:rPr>
        <w:t xml:space="preserve"> henkilöstön sairastumistilanteessa sijaistyöntekijäjärjestelyin. </w:t>
      </w:r>
      <w:r w:rsidR="00776B77" w:rsidRPr="00A502EC">
        <w:rPr>
          <w:rFonts w:ascii="Calibri" w:hAnsi="Calibri" w:cs="Calibri"/>
          <w:sz w:val="24"/>
          <w:szCs w:val="24"/>
          <w:lang w:val="fi-FI"/>
        </w:rPr>
        <w:t>Asuk</w:t>
      </w:r>
      <w:r w:rsidR="005102FE" w:rsidRPr="00A502EC">
        <w:rPr>
          <w:rFonts w:ascii="Calibri" w:hAnsi="Calibri" w:cs="Calibri"/>
          <w:sz w:val="24"/>
          <w:szCs w:val="24"/>
          <w:lang w:val="fi-FI"/>
        </w:rPr>
        <w:t>kaalle taataan hänen</w:t>
      </w:r>
      <w:r w:rsidR="00776B77" w:rsidRPr="00A502EC">
        <w:rPr>
          <w:rFonts w:ascii="Calibri" w:hAnsi="Calibri" w:cs="Calibri"/>
          <w:sz w:val="24"/>
          <w:szCs w:val="24"/>
          <w:lang w:val="fi-FI"/>
        </w:rPr>
        <w:t xml:space="preserve"> </w:t>
      </w:r>
      <w:r w:rsidR="009D059F" w:rsidRPr="00A502EC">
        <w:rPr>
          <w:rFonts w:ascii="Calibri" w:hAnsi="Calibri" w:cs="Calibri"/>
          <w:sz w:val="24"/>
          <w:szCs w:val="24"/>
          <w:lang w:val="fi-FI"/>
        </w:rPr>
        <w:t>hoito- ja palvelusuunnitelmansa mukaista palvelua</w:t>
      </w:r>
      <w:r w:rsidR="005102FE" w:rsidRPr="00A502EC">
        <w:rPr>
          <w:rFonts w:ascii="Calibri" w:hAnsi="Calibri" w:cs="Calibri"/>
          <w:sz w:val="24"/>
          <w:szCs w:val="24"/>
          <w:lang w:val="fi-FI"/>
        </w:rPr>
        <w:t>.</w:t>
      </w:r>
    </w:p>
    <w:p w14:paraId="1E5F3D24" w14:textId="0C075650" w:rsidR="002A7612" w:rsidRPr="00A502EC" w:rsidRDefault="0621C293" w:rsidP="00EB71FD">
      <w:pPr>
        <w:pStyle w:val="Kuvaotsikko"/>
        <w:keepNext/>
        <w:rPr>
          <w:rFonts w:ascii="Calibri" w:hAnsi="Calibri" w:cs="Calibri"/>
          <w:i w:val="0"/>
          <w:color w:val="auto"/>
          <w:sz w:val="24"/>
          <w:szCs w:val="24"/>
          <w:lang w:val="fi-FI"/>
        </w:rPr>
      </w:pPr>
      <w:r w:rsidRPr="00A502EC">
        <w:rPr>
          <w:rFonts w:ascii="Calibri" w:hAnsi="Calibri" w:cs="Calibri"/>
          <w:i w:val="0"/>
          <w:color w:val="auto"/>
          <w:sz w:val="24"/>
          <w:szCs w:val="24"/>
          <w:lang w:val="fi-FI"/>
        </w:rPr>
        <w:t>Palveluyksikön toiminnan keskeisimpien jatkuvuutta koskevien riskien tunnistaminen, arviointi ja hallinta</w:t>
      </w:r>
      <w:r w:rsidR="002A7612" w:rsidRPr="00A502EC">
        <w:rPr>
          <w:rFonts w:ascii="Calibri" w:hAnsi="Calibri" w:cs="Calibri"/>
          <w:i w:val="0"/>
          <w:color w:val="auto"/>
          <w:sz w:val="24"/>
          <w:szCs w:val="24"/>
          <w:lang w:val="fi-FI"/>
        </w:rPr>
        <w:t xml:space="preserve"> on kuvattu Taulukossa 2</w:t>
      </w:r>
      <w:r w:rsidR="00EB71FD" w:rsidRPr="00A502EC">
        <w:rPr>
          <w:rFonts w:ascii="Calibri" w:hAnsi="Calibri" w:cs="Calibri"/>
          <w:i w:val="0"/>
          <w:color w:val="auto"/>
          <w:sz w:val="24"/>
          <w:szCs w:val="24"/>
          <w:lang w:val="fi-FI"/>
        </w:rPr>
        <w:t>.</w:t>
      </w:r>
      <w:r w:rsidR="002A7612" w:rsidRPr="00A502EC">
        <w:rPr>
          <w:rFonts w:ascii="Calibri" w:hAnsi="Calibri" w:cs="Calibri"/>
          <w:i w:val="0"/>
          <w:color w:val="auto"/>
          <w:sz w:val="24"/>
          <w:szCs w:val="24"/>
          <w:lang w:val="fi-FI"/>
        </w:rPr>
        <w:t xml:space="preserve"> </w:t>
      </w:r>
    </w:p>
    <w:p w14:paraId="1012A281" w14:textId="352C773B" w:rsidR="002A7612" w:rsidRPr="00A502EC" w:rsidRDefault="00FD48CB" w:rsidP="002A7612">
      <w:pPr>
        <w:spacing w:after="0" w:line="276" w:lineRule="auto"/>
        <w:rPr>
          <w:rFonts w:ascii="Calibri" w:hAnsi="Calibri" w:cs="Calibri"/>
          <w:i/>
          <w:lang w:val="fi-FI"/>
        </w:rPr>
      </w:pPr>
      <w:r w:rsidRPr="00A502EC">
        <w:rPr>
          <w:rFonts w:ascii="Calibri" w:hAnsi="Calibri" w:cs="Calibri"/>
          <w:i/>
          <w:sz w:val="24"/>
          <w:szCs w:val="24"/>
          <w:lang w:val="fi-FI"/>
        </w:rPr>
        <w:t xml:space="preserve">Taulukko 2: </w:t>
      </w:r>
      <w:r w:rsidRPr="00A502EC">
        <w:rPr>
          <w:rFonts w:ascii="Calibri" w:eastAsia="Arial" w:hAnsi="Calibri" w:cs="Calibri"/>
          <w:i/>
          <w:sz w:val="24"/>
          <w:szCs w:val="24"/>
          <w:lang w:val="fi-FI"/>
        </w:rPr>
        <w:t xml:space="preserve">Palveluyksikön toiminnan keskeisimpien </w:t>
      </w:r>
      <w:r w:rsidRPr="00A502EC">
        <w:rPr>
          <w:rFonts w:ascii="Calibri" w:eastAsia="Arial" w:hAnsi="Calibri" w:cs="Calibri"/>
          <w:b/>
          <w:bCs/>
          <w:i/>
          <w:sz w:val="24"/>
          <w:szCs w:val="24"/>
          <w:lang w:val="fi-FI"/>
        </w:rPr>
        <w:t>jatkuvuutta</w:t>
      </w:r>
      <w:r w:rsidRPr="00A502EC">
        <w:rPr>
          <w:rFonts w:ascii="Calibri" w:eastAsia="Arial" w:hAnsi="Calibri" w:cs="Calibri"/>
          <w:i/>
          <w:sz w:val="24"/>
          <w:szCs w:val="24"/>
          <w:lang w:val="fi-FI"/>
        </w:rPr>
        <w:t xml:space="preserve"> koskevien riskien tunnistaminen, arviointi ja hallinta</w:t>
      </w:r>
    </w:p>
    <w:tbl>
      <w:tblPr>
        <w:tblStyle w:val="Vaaleataulukkoruudukko"/>
        <w:tblW w:w="10035" w:type="dxa"/>
        <w:tblLayout w:type="fixed"/>
        <w:tblLook w:val="0620" w:firstRow="1" w:lastRow="0" w:firstColumn="0" w:lastColumn="0" w:noHBand="1"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345"/>
        <w:gridCol w:w="3345"/>
        <w:gridCol w:w="3345"/>
      </w:tblGrid>
      <w:tr w:rsidR="00B8080B" w:rsidRPr="00A502EC" w14:paraId="2B052F7B" w14:textId="77777777" w:rsidTr="00AD5F0A">
        <w:trPr>
          <w:trHeight w:val="300"/>
          <w:tblHeader/>
        </w:trPr>
        <w:tc>
          <w:tcPr>
            <w:tcW w:w="3345" w:type="dxa"/>
          </w:tcPr>
          <w:p w14:paraId="7F4B3140" w14:textId="13BFA6EC" w:rsidR="6A9617F7" w:rsidRPr="00A502EC" w:rsidRDefault="0E42534F" w:rsidP="20E08D4F">
            <w:pPr>
              <w:rPr>
                <w:rFonts w:ascii="Calibri" w:eastAsia="Arial" w:hAnsi="Calibri" w:cs="Calibri"/>
                <w:sz w:val="24"/>
                <w:szCs w:val="24"/>
              </w:rPr>
            </w:pPr>
            <w:r w:rsidRPr="00A502EC">
              <w:rPr>
                <w:rFonts w:ascii="Calibri" w:eastAsia="Arial" w:hAnsi="Calibri" w:cs="Calibri"/>
                <w:sz w:val="24"/>
                <w:szCs w:val="24"/>
              </w:rPr>
              <w:lastRenderedPageBreak/>
              <w:t>Tunnistettu riski</w:t>
            </w:r>
          </w:p>
        </w:tc>
        <w:tc>
          <w:tcPr>
            <w:tcW w:w="3345" w:type="dxa"/>
          </w:tcPr>
          <w:p w14:paraId="6C1255AA" w14:textId="447413F7" w:rsidR="6A9617F7" w:rsidRPr="00A502EC" w:rsidRDefault="0E42534F" w:rsidP="20E08D4F">
            <w:pPr>
              <w:rPr>
                <w:rFonts w:ascii="Calibri" w:eastAsia="Arial" w:hAnsi="Calibri" w:cs="Calibri"/>
                <w:sz w:val="24"/>
                <w:szCs w:val="24"/>
                <w:lang w:val="fi-FI"/>
              </w:rPr>
            </w:pPr>
            <w:r w:rsidRPr="00A502EC">
              <w:rPr>
                <w:rFonts w:ascii="Calibri" w:eastAsia="Arial" w:hAnsi="Calibri" w:cs="Calibri"/>
                <w:sz w:val="24"/>
                <w:szCs w:val="24"/>
                <w:lang w:val="fi-FI"/>
              </w:rPr>
              <w:t>Riskin arviointi (suuruus ja vaikutus)</w:t>
            </w:r>
          </w:p>
        </w:tc>
        <w:tc>
          <w:tcPr>
            <w:tcW w:w="3345" w:type="dxa"/>
          </w:tcPr>
          <w:p w14:paraId="7D5E9DE5" w14:textId="4897C75B" w:rsidR="6A9617F7" w:rsidRPr="00A502EC" w:rsidRDefault="0E42534F" w:rsidP="20E08D4F">
            <w:pPr>
              <w:rPr>
                <w:rFonts w:ascii="Calibri" w:eastAsia="Arial" w:hAnsi="Calibri" w:cs="Calibri"/>
                <w:sz w:val="24"/>
                <w:szCs w:val="24"/>
              </w:rPr>
            </w:pPr>
            <w:r w:rsidRPr="00A502EC">
              <w:rPr>
                <w:rFonts w:ascii="Calibri" w:eastAsia="Arial" w:hAnsi="Calibri" w:cs="Calibri"/>
                <w:sz w:val="24"/>
                <w:szCs w:val="24"/>
              </w:rPr>
              <w:t>Ehkäisy- ja hallintatoimet</w:t>
            </w:r>
          </w:p>
        </w:tc>
      </w:tr>
      <w:tr w:rsidR="00684860" w:rsidRPr="00A502EC" w14:paraId="4A6CF97C" w14:textId="77777777" w:rsidTr="00AD5F0A">
        <w:trPr>
          <w:trHeight w:val="300"/>
          <w:tblHeader/>
        </w:trPr>
        <w:tc>
          <w:tcPr>
            <w:tcW w:w="3345" w:type="dxa"/>
          </w:tcPr>
          <w:p w14:paraId="17855C2A" w14:textId="6BDBD44A" w:rsidR="6A9617F7" w:rsidRPr="00A502EC" w:rsidRDefault="00C823D4" w:rsidP="20E08D4F">
            <w:pPr>
              <w:rPr>
                <w:rFonts w:ascii="Calibri" w:eastAsia="Arial" w:hAnsi="Calibri" w:cs="Calibri"/>
                <w:sz w:val="24"/>
                <w:szCs w:val="24"/>
              </w:rPr>
            </w:pPr>
            <w:r w:rsidRPr="00A502EC">
              <w:rPr>
                <w:rFonts w:ascii="Calibri" w:eastAsia="Arial" w:hAnsi="Calibri" w:cs="Calibri"/>
                <w:sz w:val="24"/>
                <w:szCs w:val="24"/>
              </w:rPr>
              <w:t>Sähkökatko</w:t>
            </w:r>
          </w:p>
        </w:tc>
        <w:tc>
          <w:tcPr>
            <w:tcW w:w="3345" w:type="dxa"/>
          </w:tcPr>
          <w:p w14:paraId="61B22614" w14:textId="631E22BB" w:rsidR="6A9617F7" w:rsidRPr="00A502EC" w:rsidRDefault="00C823D4" w:rsidP="20E08D4F">
            <w:pPr>
              <w:rPr>
                <w:rFonts w:ascii="Calibri" w:eastAsia="Arial" w:hAnsi="Calibri" w:cs="Calibri"/>
                <w:sz w:val="24"/>
                <w:szCs w:val="24"/>
                <w:lang w:val="fi-FI"/>
              </w:rPr>
            </w:pPr>
            <w:r w:rsidRPr="00A502EC">
              <w:rPr>
                <w:rFonts w:ascii="Calibri" w:eastAsia="Arial" w:hAnsi="Calibri" w:cs="Calibri"/>
                <w:sz w:val="24"/>
                <w:szCs w:val="24"/>
                <w:lang w:val="fi-FI"/>
              </w:rPr>
              <w:t>Lyhyt sähkökatko on vaaraton</w:t>
            </w:r>
            <w:r w:rsidR="00F45A23" w:rsidRPr="00A502EC">
              <w:rPr>
                <w:rFonts w:ascii="Calibri" w:eastAsia="Arial" w:hAnsi="Calibri" w:cs="Calibri"/>
                <w:sz w:val="24"/>
                <w:szCs w:val="24"/>
                <w:lang w:val="fi-FI"/>
              </w:rPr>
              <w:t>, mutta pitkäaikainen vaikeuttaa hoidon antamista asukkaille</w:t>
            </w:r>
          </w:p>
        </w:tc>
        <w:tc>
          <w:tcPr>
            <w:tcW w:w="3345" w:type="dxa"/>
          </w:tcPr>
          <w:p w14:paraId="15D88435" w14:textId="23207193" w:rsidR="6A9617F7" w:rsidRPr="00A502EC" w:rsidRDefault="009C03B3" w:rsidP="20E08D4F">
            <w:pPr>
              <w:rPr>
                <w:rFonts w:ascii="Calibri" w:eastAsia="Arial" w:hAnsi="Calibri" w:cs="Calibri"/>
                <w:sz w:val="24"/>
                <w:szCs w:val="24"/>
              </w:rPr>
            </w:pPr>
            <w:r w:rsidRPr="00A502EC">
              <w:rPr>
                <w:rFonts w:ascii="Calibri" w:eastAsia="Arial" w:hAnsi="Calibri" w:cs="Calibri"/>
                <w:sz w:val="24"/>
                <w:szCs w:val="24"/>
              </w:rPr>
              <w:t xml:space="preserve">Yhteys </w:t>
            </w:r>
            <w:r w:rsidR="00924393" w:rsidRPr="00A502EC">
              <w:rPr>
                <w:rFonts w:ascii="Calibri" w:eastAsia="Arial" w:hAnsi="Calibri" w:cs="Calibri"/>
                <w:sz w:val="24"/>
                <w:szCs w:val="24"/>
              </w:rPr>
              <w:t>vastaavalle huoltoyhtiölle</w:t>
            </w:r>
          </w:p>
        </w:tc>
      </w:tr>
      <w:tr w:rsidR="00684860" w:rsidRPr="00A502EC" w14:paraId="6053913F" w14:textId="77777777" w:rsidTr="00AD5F0A">
        <w:trPr>
          <w:trHeight w:val="300"/>
          <w:tblHeader/>
        </w:trPr>
        <w:tc>
          <w:tcPr>
            <w:tcW w:w="3345" w:type="dxa"/>
          </w:tcPr>
          <w:p w14:paraId="6D3E394E" w14:textId="5D275770" w:rsidR="6A9617F7" w:rsidRPr="00A502EC" w:rsidRDefault="00C823D4" w:rsidP="20E08D4F">
            <w:pPr>
              <w:rPr>
                <w:rFonts w:ascii="Calibri" w:eastAsia="Arial" w:hAnsi="Calibri" w:cs="Calibri"/>
                <w:sz w:val="24"/>
                <w:szCs w:val="24"/>
              </w:rPr>
            </w:pPr>
            <w:r w:rsidRPr="00A502EC">
              <w:rPr>
                <w:rFonts w:ascii="Calibri" w:eastAsia="Arial" w:hAnsi="Calibri" w:cs="Calibri"/>
                <w:sz w:val="24"/>
                <w:szCs w:val="24"/>
              </w:rPr>
              <w:t>Henkilöstömäärän puutteet</w:t>
            </w:r>
          </w:p>
        </w:tc>
        <w:tc>
          <w:tcPr>
            <w:tcW w:w="3345" w:type="dxa"/>
          </w:tcPr>
          <w:p w14:paraId="7FC31B8B" w14:textId="0D5BD20F" w:rsidR="6A9617F7" w:rsidRPr="00A502EC" w:rsidRDefault="00F45A23" w:rsidP="20E08D4F">
            <w:pPr>
              <w:rPr>
                <w:rFonts w:ascii="Calibri" w:eastAsia="Arial" w:hAnsi="Calibri" w:cs="Calibri"/>
                <w:sz w:val="24"/>
                <w:szCs w:val="24"/>
              </w:rPr>
            </w:pPr>
            <w:r w:rsidRPr="00A502EC">
              <w:rPr>
                <w:rFonts w:ascii="Calibri" w:eastAsia="Arial" w:hAnsi="Calibri" w:cs="Calibri"/>
                <w:sz w:val="24"/>
                <w:szCs w:val="24"/>
              </w:rPr>
              <w:t>Työntekijöiden kuormitus</w:t>
            </w:r>
          </w:p>
        </w:tc>
        <w:tc>
          <w:tcPr>
            <w:tcW w:w="3345" w:type="dxa"/>
          </w:tcPr>
          <w:p w14:paraId="4D30D1FA" w14:textId="7EAFD2B8" w:rsidR="6A9617F7" w:rsidRPr="00A502EC" w:rsidRDefault="009C03B3" w:rsidP="20E08D4F">
            <w:pPr>
              <w:rPr>
                <w:rFonts w:ascii="Calibri" w:eastAsia="Arial" w:hAnsi="Calibri" w:cs="Calibri"/>
                <w:sz w:val="24"/>
                <w:szCs w:val="24"/>
              </w:rPr>
            </w:pPr>
            <w:r w:rsidRPr="00A502EC">
              <w:rPr>
                <w:rFonts w:ascii="Calibri" w:eastAsia="Arial" w:hAnsi="Calibri" w:cs="Calibri"/>
                <w:sz w:val="24"/>
                <w:szCs w:val="24"/>
              </w:rPr>
              <w:t>Riittävä sijaishenkilöstömäärä</w:t>
            </w:r>
          </w:p>
        </w:tc>
      </w:tr>
      <w:tr w:rsidR="00684860" w:rsidRPr="00A502EC" w14:paraId="3AA82095" w14:textId="77777777" w:rsidTr="00AD5F0A">
        <w:trPr>
          <w:trHeight w:val="300"/>
          <w:tblHeader/>
        </w:trPr>
        <w:tc>
          <w:tcPr>
            <w:tcW w:w="3345" w:type="dxa"/>
          </w:tcPr>
          <w:p w14:paraId="2054D699" w14:textId="0076F193" w:rsidR="6A9617F7" w:rsidRPr="00A502EC" w:rsidRDefault="6A9617F7" w:rsidP="20E08D4F">
            <w:pPr>
              <w:rPr>
                <w:rFonts w:ascii="Calibri" w:eastAsia="Arial" w:hAnsi="Calibri" w:cs="Calibri"/>
                <w:color w:val="C00000"/>
                <w:sz w:val="24"/>
                <w:szCs w:val="24"/>
              </w:rPr>
            </w:pPr>
          </w:p>
        </w:tc>
        <w:tc>
          <w:tcPr>
            <w:tcW w:w="3345" w:type="dxa"/>
          </w:tcPr>
          <w:p w14:paraId="01DD3CFC" w14:textId="0076F193" w:rsidR="6A9617F7" w:rsidRPr="00A502EC" w:rsidRDefault="6A9617F7" w:rsidP="20E08D4F">
            <w:pPr>
              <w:rPr>
                <w:rFonts w:ascii="Calibri" w:eastAsia="Arial" w:hAnsi="Calibri" w:cs="Calibri"/>
                <w:color w:val="C00000"/>
                <w:sz w:val="24"/>
                <w:szCs w:val="24"/>
              </w:rPr>
            </w:pPr>
          </w:p>
        </w:tc>
        <w:tc>
          <w:tcPr>
            <w:tcW w:w="3345" w:type="dxa"/>
          </w:tcPr>
          <w:p w14:paraId="40BB3CAA" w14:textId="0076F193" w:rsidR="6A9617F7" w:rsidRPr="00A502EC" w:rsidRDefault="6A9617F7" w:rsidP="20E08D4F">
            <w:pPr>
              <w:rPr>
                <w:rFonts w:ascii="Calibri" w:eastAsia="Arial" w:hAnsi="Calibri" w:cs="Calibri"/>
                <w:color w:val="C00000"/>
                <w:sz w:val="24"/>
                <w:szCs w:val="24"/>
              </w:rPr>
            </w:pPr>
          </w:p>
        </w:tc>
      </w:tr>
      <w:tr w:rsidR="00684860" w:rsidRPr="00A502EC" w14:paraId="4B1124F7" w14:textId="77777777" w:rsidTr="00AD5F0A">
        <w:trPr>
          <w:trHeight w:val="300"/>
          <w:tblHeader/>
        </w:trPr>
        <w:tc>
          <w:tcPr>
            <w:tcW w:w="3345" w:type="dxa"/>
          </w:tcPr>
          <w:p w14:paraId="58D83CB0" w14:textId="21B54865" w:rsidR="3872A1D0" w:rsidRPr="00A502EC" w:rsidRDefault="3872A1D0" w:rsidP="3872A1D0">
            <w:pPr>
              <w:rPr>
                <w:rFonts w:ascii="Calibri" w:eastAsia="Arial" w:hAnsi="Calibri" w:cs="Calibri"/>
                <w:color w:val="C00000"/>
                <w:sz w:val="24"/>
                <w:szCs w:val="24"/>
              </w:rPr>
            </w:pPr>
          </w:p>
        </w:tc>
        <w:tc>
          <w:tcPr>
            <w:tcW w:w="3345" w:type="dxa"/>
          </w:tcPr>
          <w:p w14:paraId="7D9756B4" w14:textId="100B8ED8" w:rsidR="3872A1D0" w:rsidRPr="00A502EC" w:rsidRDefault="3872A1D0" w:rsidP="3872A1D0">
            <w:pPr>
              <w:rPr>
                <w:rFonts w:ascii="Calibri" w:eastAsia="Arial" w:hAnsi="Calibri" w:cs="Calibri"/>
                <w:color w:val="C00000"/>
                <w:sz w:val="24"/>
                <w:szCs w:val="24"/>
              </w:rPr>
            </w:pPr>
          </w:p>
        </w:tc>
        <w:tc>
          <w:tcPr>
            <w:tcW w:w="3345" w:type="dxa"/>
          </w:tcPr>
          <w:p w14:paraId="34F5FC1F" w14:textId="1209A71B" w:rsidR="3872A1D0" w:rsidRPr="00A502EC" w:rsidRDefault="3872A1D0" w:rsidP="3872A1D0">
            <w:pPr>
              <w:rPr>
                <w:rFonts w:ascii="Calibri" w:eastAsia="Arial" w:hAnsi="Calibri" w:cs="Calibri"/>
                <w:color w:val="C00000"/>
                <w:sz w:val="24"/>
                <w:szCs w:val="24"/>
              </w:rPr>
            </w:pPr>
          </w:p>
        </w:tc>
      </w:tr>
      <w:tr w:rsidR="6A9617F7" w:rsidRPr="00A502EC" w14:paraId="1F8616FF" w14:textId="77777777" w:rsidTr="00AD5F0A">
        <w:trPr>
          <w:trHeight w:val="300"/>
          <w:tblHeader/>
        </w:trPr>
        <w:tc>
          <w:tcPr>
            <w:tcW w:w="3345" w:type="dxa"/>
          </w:tcPr>
          <w:p w14:paraId="39F80EFC" w14:textId="0076F193" w:rsidR="6A9617F7" w:rsidRPr="00A502EC" w:rsidRDefault="6A9617F7" w:rsidP="20E08D4F">
            <w:pPr>
              <w:rPr>
                <w:rFonts w:ascii="Calibri" w:eastAsia="Arial" w:hAnsi="Calibri" w:cs="Calibri"/>
                <w:color w:val="C00000"/>
                <w:sz w:val="24"/>
                <w:szCs w:val="24"/>
              </w:rPr>
            </w:pPr>
          </w:p>
        </w:tc>
        <w:tc>
          <w:tcPr>
            <w:tcW w:w="3345" w:type="dxa"/>
          </w:tcPr>
          <w:p w14:paraId="022F1557" w14:textId="0076F193" w:rsidR="6A9617F7" w:rsidRPr="00A502EC" w:rsidRDefault="6A9617F7" w:rsidP="20E08D4F">
            <w:pPr>
              <w:rPr>
                <w:rFonts w:ascii="Calibri" w:eastAsia="Arial" w:hAnsi="Calibri" w:cs="Calibri"/>
                <w:color w:val="C00000"/>
                <w:sz w:val="24"/>
                <w:szCs w:val="24"/>
              </w:rPr>
            </w:pPr>
          </w:p>
        </w:tc>
        <w:tc>
          <w:tcPr>
            <w:tcW w:w="3345" w:type="dxa"/>
          </w:tcPr>
          <w:p w14:paraId="75414FD5" w14:textId="0076F193" w:rsidR="6A9617F7" w:rsidRPr="00A502EC" w:rsidRDefault="6A9617F7" w:rsidP="20E08D4F">
            <w:pPr>
              <w:rPr>
                <w:rFonts w:ascii="Calibri" w:eastAsia="Arial" w:hAnsi="Calibri" w:cs="Calibri"/>
                <w:color w:val="C00000"/>
                <w:sz w:val="24"/>
                <w:szCs w:val="24"/>
              </w:rPr>
            </w:pPr>
          </w:p>
        </w:tc>
      </w:tr>
    </w:tbl>
    <w:p w14:paraId="35D93533" w14:textId="77F30B78" w:rsidR="6A9617F7" w:rsidRPr="00A502EC" w:rsidRDefault="6A9617F7" w:rsidP="3872A1D0">
      <w:pPr>
        <w:pStyle w:val="Luettelokappale"/>
        <w:spacing w:after="0" w:line="276" w:lineRule="auto"/>
        <w:ind w:left="1440"/>
        <w:rPr>
          <w:rFonts w:ascii="Calibri" w:eastAsia="Arial" w:hAnsi="Calibri"/>
          <w:color w:val="C00000"/>
          <w:sz w:val="24"/>
          <w:szCs w:val="24"/>
        </w:rPr>
      </w:pPr>
    </w:p>
    <w:p w14:paraId="4286257B" w14:textId="643D6C78" w:rsidR="35ADCE10" w:rsidRPr="00A502EC" w:rsidRDefault="599011B1" w:rsidP="25E2C0E2">
      <w:pPr>
        <w:pStyle w:val="Otsikko2"/>
        <w:spacing w:line="276" w:lineRule="auto"/>
        <w:rPr>
          <w:rFonts w:ascii="Calibri" w:eastAsia="Arial" w:hAnsi="Calibri" w:cs="Calibri"/>
          <w:color w:val="auto"/>
          <w:sz w:val="24"/>
          <w:szCs w:val="24"/>
          <w:lang w:val="fi-FI"/>
        </w:rPr>
      </w:pPr>
      <w:bookmarkStart w:id="54" w:name="_Toc1864136885"/>
      <w:bookmarkStart w:id="55" w:name="_Toc175740438"/>
      <w:bookmarkStart w:id="56" w:name="_Toc175741901"/>
      <w:bookmarkStart w:id="57" w:name="_Toc175741958"/>
      <w:bookmarkStart w:id="58" w:name="_Toc199848290"/>
      <w:r w:rsidRPr="00A502EC">
        <w:rPr>
          <w:rFonts w:ascii="Calibri" w:eastAsia="Arial" w:hAnsi="Calibri" w:cs="Calibri"/>
          <w:color w:val="auto"/>
          <w:sz w:val="24"/>
          <w:szCs w:val="24"/>
          <w:lang w:val="fi-FI"/>
        </w:rPr>
        <w:t>3</w:t>
      </w:r>
      <w:r w:rsidR="54EB82A2" w:rsidRPr="00A502EC">
        <w:rPr>
          <w:rFonts w:ascii="Calibri" w:eastAsia="Arial" w:hAnsi="Calibri" w:cs="Calibri"/>
          <w:color w:val="auto"/>
          <w:sz w:val="24"/>
          <w:szCs w:val="24"/>
          <w:lang w:val="fi-FI"/>
        </w:rPr>
        <w:t xml:space="preserve">.3 </w:t>
      </w:r>
      <w:r w:rsidR="522F9EBA" w:rsidRPr="00A502EC">
        <w:rPr>
          <w:rFonts w:ascii="Calibri" w:eastAsia="Arial" w:hAnsi="Calibri" w:cs="Calibri"/>
          <w:color w:val="auto"/>
          <w:sz w:val="24"/>
          <w:szCs w:val="24"/>
          <w:lang w:val="fi-FI"/>
        </w:rPr>
        <w:t>Palvelujen turvallisuu</w:t>
      </w:r>
      <w:r w:rsidR="3A2A809C" w:rsidRPr="00A502EC">
        <w:rPr>
          <w:rFonts w:ascii="Calibri" w:eastAsia="Arial" w:hAnsi="Calibri" w:cs="Calibri"/>
          <w:color w:val="auto"/>
          <w:sz w:val="24"/>
          <w:szCs w:val="24"/>
          <w:lang w:val="fi-FI"/>
        </w:rPr>
        <w:t>den</w:t>
      </w:r>
      <w:r w:rsidR="522F9EBA" w:rsidRPr="00A502EC">
        <w:rPr>
          <w:rFonts w:ascii="Calibri" w:eastAsia="Arial" w:hAnsi="Calibri" w:cs="Calibri"/>
          <w:color w:val="auto"/>
          <w:sz w:val="24"/>
          <w:szCs w:val="24"/>
          <w:lang w:val="fi-FI"/>
        </w:rPr>
        <w:t xml:space="preserve"> ja laa</w:t>
      </w:r>
      <w:r w:rsidR="3A2A809C" w:rsidRPr="00A502EC">
        <w:rPr>
          <w:rFonts w:ascii="Calibri" w:eastAsia="Arial" w:hAnsi="Calibri" w:cs="Calibri"/>
          <w:color w:val="auto"/>
          <w:sz w:val="24"/>
          <w:szCs w:val="24"/>
          <w:lang w:val="fi-FI"/>
        </w:rPr>
        <w:t>dun varmistaminen</w:t>
      </w:r>
      <w:bookmarkEnd w:id="54"/>
      <w:bookmarkEnd w:id="55"/>
      <w:bookmarkEnd w:id="56"/>
      <w:bookmarkEnd w:id="57"/>
      <w:bookmarkEnd w:id="58"/>
    </w:p>
    <w:p w14:paraId="3323EE56" w14:textId="406C605B" w:rsidR="003E3D4B" w:rsidRPr="009A2B41" w:rsidRDefault="00ED12AF" w:rsidP="009A2B41">
      <w:pPr>
        <w:pStyle w:val="Otsikko3"/>
        <w:spacing w:line="276" w:lineRule="auto"/>
        <w:rPr>
          <w:rFonts w:ascii="Calibri" w:eastAsia="Arial" w:hAnsi="Calibri" w:cs="Calibri"/>
          <w:color w:val="auto"/>
          <w:lang w:val="fi-FI"/>
        </w:rPr>
      </w:pPr>
      <w:bookmarkStart w:id="59" w:name="_Toc175741959"/>
      <w:bookmarkStart w:id="60" w:name="_Toc199848291"/>
      <w:r w:rsidRPr="00A502EC">
        <w:rPr>
          <w:rFonts w:ascii="Calibri" w:eastAsia="Arial" w:hAnsi="Calibri" w:cs="Calibri"/>
          <w:color w:val="auto"/>
          <w:lang w:val="fi-FI"/>
        </w:rPr>
        <w:t>3</w:t>
      </w:r>
      <w:r w:rsidR="7F208B5A" w:rsidRPr="00A502EC">
        <w:rPr>
          <w:rFonts w:ascii="Calibri" w:eastAsia="Arial" w:hAnsi="Calibri" w:cs="Calibri"/>
          <w:color w:val="auto"/>
          <w:lang w:val="fi-FI"/>
        </w:rPr>
        <w:t>.3.1 Palveluiden laadulliset edellytykset</w:t>
      </w:r>
      <w:bookmarkEnd w:id="59"/>
      <w:bookmarkEnd w:id="60"/>
    </w:p>
    <w:p w14:paraId="031918B0" w14:textId="55C0F13E" w:rsidR="003E3D4B" w:rsidRPr="00A502EC" w:rsidRDefault="00E1638C" w:rsidP="003E3D4B">
      <w:pPr>
        <w:rPr>
          <w:rFonts w:ascii="Calibri" w:hAnsi="Calibri" w:cs="Calibri"/>
          <w:sz w:val="24"/>
          <w:szCs w:val="24"/>
          <w:lang w:val="fi-FI"/>
        </w:rPr>
      </w:pPr>
      <w:r w:rsidRPr="00A502EC">
        <w:rPr>
          <w:rFonts w:ascii="Calibri" w:hAnsi="Calibri" w:cs="Calibri"/>
          <w:sz w:val="24"/>
          <w:szCs w:val="24"/>
          <w:lang w:val="fi-FI"/>
        </w:rPr>
        <w:t xml:space="preserve">Käpylän palvelukeskuksessa </w:t>
      </w:r>
      <w:r w:rsidR="00101B85" w:rsidRPr="00A502EC">
        <w:rPr>
          <w:rFonts w:ascii="Calibri" w:hAnsi="Calibri" w:cs="Calibri"/>
          <w:sz w:val="24"/>
          <w:szCs w:val="24"/>
          <w:lang w:val="fi-FI"/>
        </w:rPr>
        <w:t>palveluntuottaja vastaa siitä, että asukkaille tarjottava palvelu on</w:t>
      </w:r>
      <w:r w:rsidR="007046CC" w:rsidRPr="00A502EC">
        <w:rPr>
          <w:rFonts w:ascii="Calibri" w:hAnsi="Calibri" w:cs="Calibri"/>
          <w:sz w:val="24"/>
          <w:szCs w:val="24"/>
          <w:lang w:val="fi-FI"/>
        </w:rPr>
        <w:t xml:space="preserve"> laadukasta ja </w:t>
      </w:r>
      <w:r w:rsidR="00101B85" w:rsidRPr="00A502EC">
        <w:rPr>
          <w:rFonts w:ascii="Calibri" w:hAnsi="Calibri" w:cs="Calibri"/>
          <w:sz w:val="24"/>
          <w:szCs w:val="24"/>
          <w:lang w:val="fi-FI"/>
        </w:rPr>
        <w:t>Kymenlaakson hyvinvointialueen vaatimusten mukaista</w:t>
      </w:r>
      <w:r w:rsidR="007046CC" w:rsidRPr="00A502EC">
        <w:rPr>
          <w:rFonts w:ascii="Calibri" w:hAnsi="Calibri" w:cs="Calibri"/>
          <w:sz w:val="24"/>
          <w:szCs w:val="24"/>
          <w:lang w:val="fi-FI"/>
        </w:rPr>
        <w:t xml:space="preserve">. </w:t>
      </w:r>
      <w:r w:rsidR="005D252E" w:rsidRPr="00A502EC">
        <w:rPr>
          <w:rFonts w:ascii="Calibri" w:hAnsi="Calibri" w:cs="Calibri"/>
          <w:sz w:val="24"/>
          <w:szCs w:val="24"/>
          <w:lang w:val="fi-FI"/>
        </w:rPr>
        <w:t xml:space="preserve">Huolehditaan osana omavalvontaa, että palvelussa noudatetaan kaikilta </w:t>
      </w:r>
      <w:r w:rsidR="003711E7" w:rsidRPr="00A502EC">
        <w:rPr>
          <w:rFonts w:ascii="Calibri" w:hAnsi="Calibri" w:cs="Calibri"/>
          <w:sz w:val="24"/>
          <w:szCs w:val="24"/>
          <w:lang w:val="fi-FI"/>
        </w:rPr>
        <w:t>osin sitä ohjaavaa lainsäädäntö</w:t>
      </w:r>
      <w:r w:rsidR="001E0E92" w:rsidRPr="00A502EC">
        <w:rPr>
          <w:rFonts w:ascii="Calibri" w:hAnsi="Calibri" w:cs="Calibri"/>
          <w:sz w:val="24"/>
          <w:szCs w:val="24"/>
          <w:lang w:val="fi-FI"/>
        </w:rPr>
        <w:t xml:space="preserve">ä. </w:t>
      </w:r>
      <w:r w:rsidR="00EC7AD2" w:rsidRPr="00A502EC">
        <w:rPr>
          <w:rFonts w:ascii="Calibri" w:hAnsi="Calibri" w:cs="Calibri"/>
          <w:sz w:val="24"/>
          <w:szCs w:val="24"/>
          <w:lang w:val="fi-FI"/>
        </w:rPr>
        <w:t xml:space="preserve">Käpylän palvelukeskus ja Kymenlaakson hyvinvointialue </w:t>
      </w:r>
      <w:r w:rsidR="00A21B9A" w:rsidRPr="00A502EC">
        <w:rPr>
          <w:rFonts w:ascii="Calibri" w:hAnsi="Calibri" w:cs="Calibri"/>
          <w:sz w:val="24"/>
          <w:szCs w:val="24"/>
          <w:lang w:val="fi-FI"/>
        </w:rPr>
        <w:t xml:space="preserve">tekevät rakentavaa yhteistyötä asiakkaan laadukkaan palvelun edistämiseksi. </w:t>
      </w:r>
      <w:r w:rsidR="003A1A98" w:rsidRPr="00A502EC">
        <w:rPr>
          <w:rFonts w:ascii="Calibri" w:hAnsi="Calibri" w:cs="Calibri"/>
          <w:sz w:val="24"/>
          <w:szCs w:val="24"/>
          <w:lang w:val="fi-FI"/>
        </w:rPr>
        <w:t>Palveluntuottaja osallistuu hyvinvointialueen järjestämiin yhteistyökokouksiin ja noudattaa ohjeistuksia.</w:t>
      </w:r>
    </w:p>
    <w:p w14:paraId="5724B319" w14:textId="3EAF6CC7" w:rsidR="00297BD5" w:rsidRPr="00A502EC" w:rsidRDefault="00767ACB" w:rsidP="003E3D4B">
      <w:pPr>
        <w:rPr>
          <w:rFonts w:ascii="Calibri" w:hAnsi="Calibri" w:cs="Calibri"/>
          <w:sz w:val="24"/>
          <w:szCs w:val="24"/>
          <w:lang w:val="fi-FI"/>
        </w:rPr>
      </w:pPr>
      <w:r w:rsidRPr="00A502EC">
        <w:rPr>
          <w:rFonts w:ascii="Calibri" w:hAnsi="Calibri" w:cs="Calibri"/>
          <w:sz w:val="24"/>
          <w:szCs w:val="24"/>
          <w:lang w:val="fi-FI"/>
        </w:rPr>
        <w:t xml:space="preserve">Palvelukeskuksessa pyritään huomioimaan yleisten tilojen viihtyvyys ja turvallisuus asukkaille. </w:t>
      </w:r>
      <w:r w:rsidR="00344988" w:rsidRPr="00A502EC">
        <w:rPr>
          <w:rFonts w:ascii="Calibri" w:hAnsi="Calibri" w:cs="Calibri"/>
          <w:sz w:val="24"/>
          <w:szCs w:val="24"/>
          <w:lang w:val="fi-FI"/>
        </w:rPr>
        <w:t>Palveluasumisyksikössä on toiminnan edellyttämät asia</w:t>
      </w:r>
      <w:r w:rsidR="00295BE1" w:rsidRPr="00A502EC">
        <w:rPr>
          <w:rFonts w:ascii="Calibri" w:hAnsi="Calibri" w:cs="Calibri"/>
          <w:sz w:val="24"/>
          <w:szCs w:val="24"/>
          <w:lang w:val="fi-FI"/>
        </w:rPr>
        <w:t>nmukaiset tilat, joissa asukkaat voivat liikkua ja toimia esteettömästi ja turvallisesti</w:t>
      </w:r>
      <w:r w:rsidR="00AB1D95" w:rsidRPr="00A502EC">
        <w:rPr>
          <w:rFonts w:ascii="Calibri" w:hAnsi="Calibri" w:cs="Calibri"/>
          <w:sz w:val="24"/>
          <w:szCs w:val="24"/>
          <w:lang w:val="fi-FI"/>
        </w:rPr>
        <w:t xml:space="preserve">. </w:t>
      </w:r>
      <w:r w:rsidR="0036173C" w:rsidRPr="00A502EC">
        <w:rPr>
          <w:rFonts w:ascii="Calibri" w:hAnsi="Calibri" w:cs="Calibri"/>
          <w:sz w:val="24"/>
          <w:szCs w:val="24"/>
          <w:lang w:val="fi-FI"/>
        </w:rPr>
        <w:t xml:space="preserve">Yleiset tilat tukevat asukkaiden sosiaalista kanssakäymistä ja harrastetoimintaa. </w:t>
      </w:r>
      <w:r w:rsidR="00023DFF" w:rsidRPr="00A502EC">
        <w:rPr>
          <w:rFonts w:ascii="Calibri" w:hAnsi="Calibri" w:cs="Calibri"/>
          <w:sz w:val="24"/>
          <w:szCs w:val="24"/>
          <w:lang w:val="fi-FI"/>
        </w:rPr>
        <w:t xml:space="preserve">Palvelukeskus myös huolehtii, että </w:t>
      </w:r>
      <w:r w:rsidR="00785FE4" w:rsidRPr="00A502EC">
        <w:rPr>
          <w:rFonts w:ascii="Calibri" w:hAnsi="Calibri" w:cs="Calibri"/>
          <w:sz w:val="24"/>
          <w:szCs w:val="24"/>
          <w:lang w:val="fi-FI"/>
        </w:rPr>
        <w:t xml:space="preserve">varusteet ovat laadukkaita ja turvallisia käyttää. </w:t>
      </w:r>
      <w:r w:rsidR="00AB1D95" w:rsidRPr="00A502EC">
        <w:rPr>
          <w:rFonts w:ascii="Calibri" w:hAnsi="Calibri" w:cs="Calibri"/>
          <w:sz w:val="24"/>
          <w:szCs w:val="24"/>
          <w:lang w:val="fi-FI"/>
        </w:rPr>
        <w:t>Tiloissa</w:t>
      </w:r>
      <w:r w:rsidR="00507E73" w:rsidRPr="00A502EC">
        <w:rPr>
          <w:rFonts w:ascii="Calibri" w:hAnsi="Calibri" w:cs="Calibri"/>
          <w:sz w:val="24"/>
          <w:szCs w:val="24"/>
          <w:lang w:val="fi-FI"/>
        </w:rPr>
        <w:t xml:space="preserve"> on yksityisyys turvattu</w:t>
      </w:r>
      <w:r w:rsidR="00AB1D95" w:rsidRPr="00A502EC">
        <w:rPr>
          <w:rFonts w:ascii="Calibri" w:hAnsi="Calibri" w:cs="Calibri"/>
          <w:sz w:val="24"/>
          <w:szCs w:val="24"/>
          <w:lang w:val="fi-FI"/>
        </w:rPr>
        <w:t>, joissa asiakkai</w:t>
      </w:r>
      <w:r w:rsidR="00EF421D" w:rsidRPr="00A502EC">
        <w:rPr>
          <w:rFonts w:ascii="Calibri" w:hAnsi="Calibri" w:cs="Calibri"/>
          <w:sz w:val="24"/>
          <w:szCs w:val="24"/>
          <w:lang w:val="fi-FI"/>
        </w:rPr>
        <w:t>den asioita hoidetaan tai niistä keskustellaan</w:t>
      </w:r>
      <w:r w:rsidR="00507E73" w:rsidRPr="00A502EC">
        <w:rPr>
          <w:rFonts w:ascii="Calibri" w:hAnsi="Calibri" w:cs="Calibri"/>
          <w:sz w:val="24"/>
          <w:szCs w:val="24"/>
          <w:lang w:val="fi-FI"/>
        </w:rPr>
        <w:t>.</w:t>
      </w:r>
    </w:p>
    <w:p w14:paraId="741E103D" w14:textId="77777777" w:rsidR="00297BD5" w:rsidRPr="00A502EC" w:rsidRDefault="00297BD5" w:rsidP="00297BD5">
      <w:pPr>
        <w:spacing w:line="276" w:lineRule="auto"/>
        <w:rPr>
          <w:rFonts w:ascii="Calibri" w:eastAsia="Calibri" w:hAnsi="Calibri" w:cs="Calibri"/>
          <w:sz w:val="24"/>
          <w:szCs w:val="24"/>
        </w:rPr>
      </w:pPr>
      <w:r w:rsidRPr="00A502EC">
        <w:rPr>
          <w:rFonts w:ascii="Calibri" w:hAnsi="Calibri" w:cs="Calibri"/>
          <w:sz w:val="24"/>
          <w:szCs w:val="24"/>
        </w:rPr>
        <w:t>Toiminnan laatupolitiikan periaatteet:</w:t>
      </w:r>
    </w:p>
    <w:p w14:paraId="4061DD6F" w14:textId="77777777" w:rsidR="00297BD5" w:rsidRPr="00A502EC" w:rsidRDefault="00297BD5" w:rsidP="00C00ABD">
      <w:pPr>
        <w:pStyle w:val="Luettelokappale"/>
        <w:numPr>
          <w:ilvl w:val="0"/>
          <w:numId w:val="21"/>
        </w:numPr>
        <w:spacing w:line="276" w:lineRule="auto"/>
        <w:rPr>
          <w:rFonts w:ascii="Calibri" w:eastAsiaTheme="minorEastAsia" w:hAnsi="Calibri"/>
          <w:sz w:val="24"/>
          <w:szCs w:val="24"/>
        </w:rPr>
      </w:pPr>
      <w:r w:rsidRPr="00A502EC">
        <w:rPr>
          <w:rFonts w:ascii="Calibri" w:hAnsi="Calibri"/>
          <w:sz w:val="24"/>
          <w:szCs w:val="24"/>
        </w:rPr>
        <w:t>Kouvolan Palvelukotiyhdistyksen toiminnassa hyödynnetään yksityisen sosiaalipalvelualan osaamista, jota sovelletaan asukkaiden tarpeisiin ja odotuksiin mahdollisimman tarkoituksenmukaisesti resurssien sallimissa rajoissa.</w:t>
      </w:r>
    </w:p>
    <w:p w14:paraId="0578CD1C" w14:textId="1D615439" w:rsidR="00297BD5" w:rsidRPr="00A502EC" w:rsidRDefault="00297BD5" w:rsidP="00C00ABD">
      <w:pPr>
        <w:pStyle w:val="Luettelokappale"/>
        <w:numPr>
          <w:ilvl w:val="0"/>
          <w:numId w:val="21"/>
        </w:numPr>
        <w:spacing w:line="276" w:lineRule="auto"/>
        <w:rPr>
          <w:rFonts w:ascii="Calibri" w:hAnsi="Calibri"/>
          <w:sz w:val="24"/>
          <w:szCs w:val="24"/>
        </w:rPr>
      </w:pPr>
      <w:r w:rsidRPr="00A502EC">
        <w:rPr>
          <w:rFonts w:ascii="Calibri" w:hAnsi="Calibri"/>
          <w:sz w:val="24"/>
          <w:szCs w:val="24"/>
        </w:rPr>
        <w:t>Kaikessa toiminnassa huomioidaan asukkaiden hyvinvoinnin edistäminen ja kotona selviytymisen tukeminen. Asukkaat osallistuvat palvelujen kehittämiseen mm. asukastoimikunnan kokouksissa ja ateriatiimeissä. Palvelukeskus järjestää asukasinfoja tarpeen mukaan ja vähintään 1-2 kertaa vuodessa. Asiakaspalautteen perusteella pyritään ehkäisemään epäkohtia ja lisäämään asukasturvallisuutta.</w:t>
      </w:r>
    </w:p>
    <w:p w14:paraId="0661603A" w14:textId="77777777" w:rsidR="00297BD5" w:rsidRPr="00A502EC" w:rsidRDefault="00297BD5" w:rsidP="00C00ABD">
      <w:pPr>
        <w:pStyle w:val="Luettelokappale"/>
        <w:numPr>
          <w:ilvl w:val="0"/>
          <w:numId w:val="21"/>
        </w:numPr>
        <w:spacing w:line="276" w:lineRule="auto"/>
        <w:rPr>
          <w:rFonts w:ascii="Calibri" w:hAnsi="Calibri"/>
          <w:sz w:val="24"/>
          <w:szCs w:val="24"/>
        </w:rPr>
      </w:pPr>
      <w:r w:rsidRPr="00A502EC">
        <w:rPr>
          <w:rFonts w:ascii="Calibri" w:hAnsi="Calibri"/>
          <w:sz w:val="24"/>
          <w:szCs w:val="24"/>
        </w:rPr>
        <w:t>Jokainen henkilökuntaan kuuluva vastaa laadusta omalla työllään ja sen tuloksilla.</w:t>
      </w:r>
    </w:p>
    <w:p w14:paraId="60B53542" w14:textId="39E8E181" w:rsidR="00297BD5" w:rsidRPr="00A502EC" w:rsidRDefault="00297BD5" w:rsidP="00C00ABD">
      <w:pPr>
        <w:pStyle w:val="Luettelokappale"/>
        <w:numPr>
          <w:ilvl w:val="0"/>
          <w:numId w:val="21"/>
        </w:numPr>
        <w:spacing w:line="276" w:lineRule="auto"/>
        <w:rPr>
          <w:rFonts w:ascii="Calibri" w:hAnsi="Calibri"/>
          <w:sz w:val="24"/>
          <w:szCs w:val="24"/>
        </w:rPr>
      </w:pPr>
      <w:r w:rsidRPr="00A502EC">
        <w:rPr>
          <w:rFonts w:ascii="Calibri" w:hAnsi="Calibri"/>
          <w:sz w:val="24"/>
          <w:szCs w:val="24"/>
        </w:rPr>
        <w:t xml:space="preserve">Laadun parantaminen edellyttää toiminnan tarkastelua yhteistyönä koko henkilökunnan kesken jatkuvasti ja kaikkien sitoutumista yhdessä sovittuihin asioihin. </w:t>
      </w:r>
    </w:p>
    <w:p w14:paraId="22C91AEA" w14:textId="0F03A4A3" w:rsidR="00297BD5" w:rsidRPr="00A502EC" w:rsidRDefault="00297BD5" w:rsidP="00297BD5">
      <w:pPr>
        <w:rPr>
          <w:rFonts w:ascii="Calibri" w:hAnsi="Calibri" w:cs="Calibri"/>
          <w:sz w:val="24"/>
          <w:szCs w:val="24"/>
          <w:lang w:val="fi-FI"/>
        </w:rPr>
      </w:pPr>
      <w:r w:rsidRPr="00A502EC">
        <w:rPr>
          <w:rFonts w:ascii="Calibri" w:hAnsi="Calibri" w:cs="Calibri"/>
          <w:sz w:val="24"/>
          <w:szCs w:val="24"/>
          <w:lang w:val="fi-FI"/>
        </w:rPr>
        <w:t>Toiminnan laatua mitataan säännöllisesti sekä asukastyytyväisyyskyselyillä että työyksikköjen sisäisillä arvioinneilla.</w:t>
      </w:r>
      <w:r w:rsidR="00C00ABD" w:rsidRPr="00A502EC">
        <w:rPr>
          <w:rFonts w:ascii="Calibri" w:hAnsi="Calibri" w:cs="Calibri"/>
          <w:sz w:val="24"/>
          <w:szCs w:val="24"/>
          <w:lang w:val="fi-FI"/>
        </w:rPr>
        <w:t xml:space="preserve"> Asukkailta ja omaisilta kerätään myös jatkuvasti palautetta.</w:t>
      </w:r>
      <w:r w:rsidR="00B04692" w:rsidRPr="00A502EC">
        <w:rPr>
          <w:rFonts w:ascii="Calibri" w:hAnsi="Calibri" w:cs="Calibri"/>
          <w:sz w:val="24"/>
          <w:szCs w:val="24"/>
          <w:lang w:val="fi-FI"/>
        </w:rPr>
        <w:t xml:space="preserve"> </w:t>
      </w:r>
    </w:p>
    <w:p w14:paraId="6CF467F9" w14:textId="77777777" w:rsidR="00747A44" w:rsidRPr="00A502EC" w:rsidRDefault="00747A44" w:rsidP="00297BD5">
      <w:pPr>
        <w:rPr>
          <w:rFonts w:ascii="Calibri" w:hAnsi="Calibri" w:cs="Calibri"/>
          <w:sz w:val="24"/>
          <w:szCs w:val="24"/>
          <w:lang w:val="fi-FI"/>
        </w:rPr>
      </w:pPr>
    </w:p>
    <w:p w14:paraId="3D29C143" w14:textId="77777777" w:rsidR="00E5186D" w:rsidRPr="00A502EC" w:rsidRDefault="00E5186D" w:rsidP="00E5186D">
      <w:pPr>
        <w:rPr>
          <w:rFonts w:ascii="Calibri" w:eastAsia="Calibri" w:hAnsi="Calibri" w:cs="Calibri"/>
          <w:color w:val="5B9BD5" w:themeColor="accent1"/>
          <w:sz w:val="24"/>
          <w:szCs w:val="24"/>
          <w:lang w:val="fi-FI" w:eastAsia="fi-FI"/>
        </w:rPr>
      </w:pPr>
      <w:r w:rsidRPr="00A502EC">
        <w:rPr>
          <w:rFonts w:ascii="Calibri" w:eastAsia="Calibri" w:hAnsi="Calibri" w:cs="Calibri"/>
          <w:sz w:val="24"/>
          <w:szCs w:val="24"/>
          <w:lang w:val="fi-FI" w:eastAsia="fi-FI"/>
        </w:rPr>
        <w:lastRenderedPageBreak/>
        <w:t>Riskienhallinnan / omavalvonnan toimeenpanon ohjeita:</w:t>
      </w:r>
    </w:p>
    <w:p w14:paraId="05E7FBCA" w14:textId="77777777" w:rsidR="00E5186D" w:rsidRPr="00A502EC" w:rsidRDefault="00E5186D" w:rsidP="00507E73">
      <w:pPr>
        <w:pStyle w:val="Luettelokappale"/>
        <w:numPr>
          <w:ilvl w:val="0"/>
          <w:numId w:val="14"/>
        </w:numPr>
        <w:spacing w:line="276" w:lineRule="auto"/>
        <w:rPr>
          <w:rFonts w:ascii="Calibri" w:eastAsiaTheme="minorEastAsia" w:hAnsi="Calibri"/>
          <w:color w:val="5B9BD5" w:themeColor="accent1"/>
          <w:sz w:val="24"/>
          <w:szCs w:val="24"/>
          <w:lang w:eastAsia="fi-FI"/>
        </w:rPr>
      </w:pPr>
      <w:r w:rsidRPr="00A502EC">
        <w:rPr>
          <w:rFonts w:ascii="Calibri" w:eastAsia="Calibri" w:hAnsi="Calibri"/>
          <w:sz w:val="24"/>
          <w:szCs w:val="24"/>
          <w:lang w:eastAsia="fi-FI"/>
        </w:rPr>
        <w:t>Yksikön turvallisuus ohjeet, turvallisuus- ja pelastussuunnitelma</w:t>
      </w:r>
    </w:p>
    <w:p w14:paraId="2FB31CB2" w14:textId="72C5B346"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Työsuojelutoimikunnan toiminta/ohjeistus</w:t>
      </w:r>
    </w:p>
    <w:p w14:paraId="0560A7DE" w14:textId="77777777"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Lääkehoitosuunnitelma</w:t>
      </w:r>
    </w:p>
    <w:p w14:paraId="6814A2E6" w14:textId="77777777"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Perehdytyssuunnitelma/ohjeet erityistilanteisiin</w:t>
      </w:r>
    </w:p>
    <w:p w14:paraId="7ABA34AE" w14:textId="77777777"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Haipro-järjestelmä, jonka kautta henkilökunta ilmoittaa asukasturvallisuusilmoitukset</w:t>
      </w:r>
    </w:p>
    <w:p w14:paraId="54840353" w14:textId="77777777"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Sosiaalihuollon henkilökunnan ilmoitusvelvollisuus – toimintaohje</w:t>
      </w:r>
    </w:p>
    <w:p w14:paraId="67807AC4" w14:textId="77777777"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RAI-arviointi järjestelmä</w:t>
      </w:r>
    </w:p>
    <w:p w14:paraId="46F29575" w14:textId="77777777"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EA-koulutukset</w:t>
      </w:r>
    </w:p>
    <w:p w14:paraId="635C84B1" w14:textId="77777777"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Hygieniaohjeistus</w:t>
      </w:r>
    </w:p>
    <w:p w14:paraId="2A7E300C" w14:textId="0AA9C9B3" w:rsidR="00E5186D" w:rsidRPr="00A502EC" w:rsidRDefault="00E5186D" w:rsidP="00507E73">
      <w:pPr>
        <w:pStyle w:val="Luettelokappale"/>
        <w:numPr>
          <w:ilvl w:val="0"/>
          <w:numId w:val="14"/>
        </w:numPr>
        <w:spacing w:line="276" w:lineRule="auto"/>
        <w:rPr>
          <w:rFonts w:ascii="Calibri" w:hAnsi="Calibri"/>
          <w:color w:val="5B9BD5" w:themeColor="accent1"/>
          <w:sz w:val="24"/>
          <w:szCs w:val="24"/>
          <w:lang w:eastAsia="fi-FI"/>
        </w:rPr>
      </w:pPr>
      <w:r w:rsidRPr="00A502EC">
        <w:rPr>
          <w:rFonts w:ascii="Calibri" w:eastAsia="Calibri" w:hAnsi="Calibri"/>
          <w:sz w:val="24"/>
          <w:szCs w:val="24"/>
          <w:lang w:eastAsia="fi-FI"/>
        </w:rPr>
        <w:t>Työterveyshuollon työpaikkaselvitys (työhyvinvointikyselyt /-suunnitelmat)</w:t>
      </w:r>
      <w:r w:rsidRPr="00A502EC">
        <w:rPr>
          <w:rFonts w:ascii="Calibri" w:hAnsi="Calibri"/>
          <w:sz w:val="24"/>
          <w:szCs w:val="24"/>
        </w:rPr>
        <w:tab/>
      </w:r>
      <w:r w:rsidRPr="00A502EC">
        <w:rPr>
          <w:rFonts w:ascii="Calibri" w:hAnsi="Calibri"/>
          <w:sz w:val="24"/>
          <w:szCs w:val="24"/>
        </w:rPr>
        <w:tab/>
      </w:r>
      <w:r w:rsidRPr="00A502EC">
        <w:rPr>
          <w:rFonts w:ascii="Calibri" w:hAnsi="Calibri"/>
          <w:sz w:val="24"/>
          <w:szCs w:val="24"/>
        </w:rPr>
        <w:tab/>
      </w:r>
      <w:r w:rsidRPr="00A502EC">
        <w:rPr>
          <w:rFonts w:ascii="Calibri" w:hAnsi="Calibri"/>
          <w:sz w:val="24"/>
          <w:szCs w:val="24"/>
        </w:rPr>
        <w:tab/>
      </w:r>
      <w:r w:rsidRPr="00A502EC">
        <w:rPr>
          <w:rFonts w:ascii="Calibri" w:hAnsi="Calibri"/>
          <w:sz w:val="24"/>
          <w:szCs w:val="24"/>
        </w:rPr>
        <w:tab/>
      </w:r>
      <w:r w:rsidRPr="00A502EC">
        <w:rPr>
          <w:rFonts w:ascii="Calibri" w:hAnsi="Calibri"/>
          <w:sz w:val="24"/>
          <w:szCs w:val="24"/>
        </w:rPr>
        <w:tab/>
      </w:r>
      <w:r w:rsidRPr="00A502EC">
        <w:rPr>
          <w:rFonts w:ascii="Calibri" w:hAnsi="Calibri"/>
          <w:sz w:val="24"/>
          <w:szCs w:val="24"/>
        </w:rPr>
        <w:tab/>
      </w:r>
    </w:p>
    <w:p w14:paraId="4605F60E" w14:textId="77777777" w:rsidR="00E5186D" w:rsidRPr="00A502EC" w:rsidRDefault="00E5186D" w:rsidP="00E5186D">
      <w:pPr>
        <w:rPr>
          <w:rFonts w:ascii="Calibri" w:hAnsi="Calibri" w:cs="Calibri"/>
          <w:b/>
          <w:bCs/>
          <w:sz w:val="24"/>
          <w:szCs w:val="24"/>
          <w:lang w:eastAsia="fi-FI"/>
        </w:rPr>
      </w:pPr>
      <w:bookmarkStart w:id="61" w:name="_Toc45556435"/>
      <w:r w:rsidRPr="00A502EC">
        <w:rPr>
          <w:rFonts w:ascii="Calibri" w:hAnsi="Calibri" w:cs="Calibri"/>
          <w:b/>
          <w:bCs/>
          <w:sz w:val="24"/>
          <w:szCs w:val="24"/>
          <w:lang w:eastAsia="fi-FI"/>
        </w:rPr>
        <w:t>Riskien tunnistaminen</w:t>
      </w:r>
      <w:bookmarkEnd w:id="61"/>
    </w:p>
    <w:p w14:paraId="6DBD4BAD" w14:textId="558A785E" w:rsidR="00E5186D" w:rsidRPr="00A502EC" w:rsidRDefault="00E5186D" w:rsidP="00E5186D">
      <w:pPr>
        <w:spacing w:line="276" w:lineRule="auto"/>
        <w:rPr>
          <w:rFonts w:ascii="Calibri" w:eastAsia="Calibri" w:hAnsi="Calibri" w:cs="Calibri"/>
          <w:sz w:val="24"/>
          <w:szCs w:val="24"/>
          <w:lang w:val="fi-FI" w:eastAsia="fi-FI"/>
        </w:rPr>
      </w:pPr>
      <w:r w:rsidRPr="00A502EC">
        <w:rPr>
          <w:rFonts w:ascii="Calibri" w:eastAsia="Calibri" w:hAnsi="Calibri" w:cs="Calibri"/>
          <w:sz w:val="24"/>
          <w:szCs w:val="24"/>
          <w:lang w:val="fi-FI" w:eastAsia="fi-FI"/>
        </w:rPr>
        <w:t>Sosiaalihuoltolain</w:t>
      </w:r>
      <w:r w:rsidR="00507E73" w:rsidRPr="00A502EC">
        <w:rPr>
          <w:rFonts w:ascii="Calibri" w:eastAsia="Calibri" w:hAnsi="Calibri" w:cs="Calibri"/>
          <w:sz w:val="24"/>
          <w:szCs w:val="24"/>
          <w:lang w:val="fi-FI" w:eastAsia="fi-FI"/>
        </w:rPr>
        <w:t xml:space="preserve"> </w:t>
      </w:r>
      <w:r w:rsidRPr="00A502EC">
        <w:rPr>
          <w:rFonts w:ascii="Calibri" w:eastAsia="Calibri" w:hAnsi="Calibri" w:cs="Calibri"/>
          <w:sz w:val="24"/>
          <w:szCs w:val="24"/>
          <w:lang w:val="fi-FI" w:eastAsia="fi-FI"/>
        </w:rPr>
        <w:t>(1301/2014) 48§ ja 49§ velvoittavat sosiaalihuollon henkilökunnan ilmoittamaan viipymättä toiminnasta vastaavalle henkilölle, jos he tehtävissään huomaavat epäkohtia tai ilmeisiä epäkohdan uhkia asukkaan sosiaalihuollon toteuttamisessa.  Asukkaan turvallisuutta vaarantaneista tapahtumista laaditaan yleensä Haipro-ilmoitu</w:t>
      </w:r>
      <w:r w:rsidR="005D60A3" w:rsidRPr="00A502EC">
        <w:rPr>
          <w:rFonts w:ascii="Calibri" w:eastAsia="Calibri" w:hAnsi="Calibri" w:cs="Calibri"/>
          <w:sz w:val="24"/>
          <w:szCs w:val="24"/>
          <w:lang w:val="fi-FI" w:eastAsia="fi-FI"/>
        </w:rPr>
        <w:t>s. T</w:t>
      </w:r>
      <w:r w:rsidRPr="00A502EC">
        <w:rPr>
          <w:rFonts w:ascii="Calibri" w:eastAsia="Calibri" w:hAnsi="Calibri" w:cs="Calibri"/>
          <w:sz w:val="24"/>
          <w:szCs w:val="24"/>
          <w:lang w:val="fi-FI" w:eastAsia="fi-FI"/>
        </w:rPr>
        <w:t>ämä henkilökunnan ilmoitus tulee kyseeseen, kun epäkohta tai sen uhka on toistuva tai epäeettinen</w:t>
      </w:r>
      <w:r w:rsidR="001E7DFB" w:rsidRPr="00A502EC">
        <w:rPr>
          <w:rFonts w:ascii="Calibri" w:eastAsia="Calibri" w:hAnsi="Calibri" w:cs="Calibri"/>
          <w:sz w:val="24"/>
          <w:szCs w:val="24"/>
          <w:lang w:val="fi-FI" w:eastAsia="fi-FI"/>
        </w:rPr>
        <w:t xml:space="preserve"> tai </w:t>
      </w:r>
      <w:r w:rsidRPr="00A502EC">
        <w:rPr>
          <w:rFonts w:ascii="Calibri" w:eastAsia="Calibri" w:hAnsi="Calibri" w:cs="Calibri"/>
          <w:sz w:val="24"/>
          <w:szCs w:val="24"/>
          <w:lang w:val="fi-FI" w:eastAsia="fi-FI"/>
        </w:rPr>
        <w:t>vahingollinen toimintatapa on yleistynyt tai pelkällä Haipro</w:t>
      </w:r>
      <w:r w:rsidR="001E7DFB" w:rsidRPr="00A502EC">
        <w:rPr>
          <w:rFonts w:ascii="Calibri" w:eastAsia="Calibri" w:hAnsi="Calibri" w:cs="Calibri"/>
          <w:sz w:val="24"/>
          <w:szCs w:val="24"/>
          <w:lang w:val="fi-FI" w:eastAsia="fi-FI"/>
        </w:rPr>
        <w:t>-</w:t>
      </w:r>
      <w:r w:rsidRPr="00A502EC">
        <w:rPr>
          <w:rFonts w:ascii="Calibri" w:eastAsia="Calibri" w:hAnsi="Calibri" w:cs="Calibri"/>
          <w:sz w:val="24"/>
          <w:szCs w:val="24"/>
          <w:lang w:val="fi-FI" w:eastAsia="fi-FI"/>
        </w:rPr>
        <w:t xml:space="preserve">ilmoituksella ja asian läpikäymisellä ei ollut </w:t>
      </w:r>
      <w:r w:rsidR="001E7DFB" w:rsidRPr="00A502EC">
        <w:rPr>
          <w:rFonts w:ascii="Calibri" w:eastAsia="Calibri" w:hAnsi="Calibri" w:cs="Calibri"/>
          <w:sz w:val="24"/>
          <w:szCs w:val="24"/>
          <w:lang w:val="fi-FI" w:eastAsia="fi-FI"/>
        </w:rPr>
        <w:t>tai</w:t>
      </w:r>
      <w:r w:rsidRPr="00A502EC">
        <w:rPr>
          <w:rFonts w:ascii="Calibri" w:eastAsia="Calibri" w:hAnsi="Calibri" w:cs="Calibri"/>
          <w:sz w:val="24"/>
          <w:szCs w:val="24"/>
          <w:lang w:val="fi-FI" w:eastAsia="fi-FI"/>
        </w:rPr>
        <w:t xml:space="preserve"> ei uskota olevan vaikutusta toiminnan korjaamiseen. Esi</w:t>
      </w:r>
      <w:r w:rsidR="005D60A3" w:rsidRPr="00A502EC">
        <w:rPr>
          <w:rFonts w:ascii="Calibri" w:eastAsia="Calibri" w:hAnsi="Calibri" w:cs="Calibri"/>
          <w:sz w:val="24"/>
          <w:szCs w:val="24"/>
          <w:lang w:val="fi-FI" w:eastAsia="fi-FI"/>
        </w:rPr>
        <w:t>henkilö</w:t>
      </w:r>
      <w:r w:rsidRPr="00A502EC">
        <w:rPr>
          <w:rFonts w:ascii="Calibri" w:eastAsia="Calibri" w:hAnsi="Calibri" w:cs="Calibri"/>
          <w:sz w:val="24"/>
          <w:szCs w:val="24"/>
          <w:lang w:val="fi-FI" w:eastAsia="fi-FI"/>
        </w:rPr>
        <w:t xml:space="preserve"> vastaa siitä, että ilmoitusvelvollisuus ja sen menettelyohjeet ovat osa työntekijöiden perehdytystä. Työntekijä täyttää lomakkeen, jolla hän ilmoittaa asukkaan epäasiallisesta kohtelusta tai sen uhasta. Lomake toimitetaan yksikön esi</w:t>
      </w:r>
      <w:r w:rsidR="005D60A3" w:rsidRPr="00A502EC">
        <w:rPr>
          <w:rFonts w:ascii="Calibri" w:eastAsia="Calibri" w:hAnsi="Calibri" w:cs="Calibri"/>
          <w:sz w:val="24"/>
          <w:szCs w:val="24"/>
          <w:lang w:val="fi-FI" w:eastAsia="fi-FI"/>
        </w:rPr>
        <w:t>henkilölle</w:t>
      </w:r>
      <w:r w:rsidRPr="00A502EC">
        <w:rPr>
          <w:rFonts w:ascii="Calibri" w:eastAsia="Calibri" w:hAnsi="Calibri" w:cs="Calibri"/>
          <w:sz w:val="24"/>
          <w:szCs w:val="24"/>
          <w:lang w:val="fi-FI" w:eastAsia="fi-FI"/>
        </w:rPr>
        <w:t xml:space="preserve"> ja yksikön es</w:t>
      </w:r>
      <w:r w:rsidR="005D60A3" w:rsidRPr="00A502EC">
        <w:rPr>
          <w:rFonts w:ascii="Calibri" w:eastAsia="Calibri" w:hAnsi="Calibri" w:cs="Calibri"/>
          <w:sz w:val="24"/>
          <w:szCs w:val="24"/>
          <w:lang w:val="fi-FI" w:eastAsia="fi-FI"/>
        </w:rPr>
        <w:t xml:space="preserve">ihenkilö </w:t>
      </w:r>
      <w:r w:rsidRPr="00A502EC">
        <w:rPr>
          <w:rFonts w:ascii="Calibri" w:eastAsia="Calibri" w:hAnsi="Calibri" w:cs="Calibri"/>
          <w:sz w:val="24"/>
          <w:szCs w:val="24"/>
          <w:lang w:val="fi-FI" w:eastAsia="fi-FI"/>
        </w:rPr>
        <w:t xml:space="preserve">vastaa jatkotoimenpiteistä yhteistyössä toiminnanjohtajan kanssa.  Lomakkeen täyttää se työntekijä, joka havaitsee asukkaaseen kohdistuvan epäkohdan tai sen uhan. </w:t>
      </w:r>
    </w:p>
    <w:p w14:paraId="120D2ED3" w14:textId="77777777" w:rsidR="00E5186D" w:rsidRPr="00A502EC" w:rsidRDefault="00E5186D" w:rsidP="00E5186D">
      <w:pPr>
        <w:spacing w:line="276" w:lineRule="auto"/>
        <w:rPr>
          <w:rFonts w:ascii="Calibri" w:eastAsia="Calibri" w:hAnsi="Calibri" w:cs="Calibri"/>
          <w:color w:val="5B9BD5" w:themeColor="accent1"/>
          <w:sz w:val="24"/>
          <w:szCs w:val="24"/>
          <w:lang w:val="fi-FI" w:eastAsia="fi-FI"/>
        </w:rPr>
      </w:pPr>
      <w:r w:rsidRPr="00A502EC">
        <w:rPr>
          <w:rFonts w:ascii="Calibri" w:eastAsia="Calibri" w:hAnsi="Calibri" w:cs="Calibri"/>
          <w:sz w:val="24"/>
          <w:szCs w:val="24"/>
          <w:lang w:val="fi-FI" w:eastAsia="fi-FI"/>
        </w:rPr>
        <w:t xml:space="preserve">Yhteisöllisessä asumisessa pyritään hyvään yhteistyöhön ja vuorovaikutukseen omaisten kanssa. Asukkaat tai omaiset voivat ilmoittaa havaitsemansa epäkohdat, laatupoikkeamat ja riskit asumispalvelun työntekijöille, esimiehelle tai toiminnanjohtajalle suullisesti tai kirjallisesti. Hoitovirheiden osalta voidaan tehdä muistutus tai kantelu, joiden tekemiseen saa apua sosiaali- ja potilasasiamieheltä. Lain mukaan sosiaalihuollon laatuun tai siihen liittyvään kohteluunsa tyytymättömällä asukkaalla on oikeus tehdä muistutus sosiaalihuollon toimintayksikön vastuuhenkilölle tai sosiaalihuollon johtavalle viranhaltijalle.   </w:t>
      </w:r>
    </w:p>
    <w:p w14:paraId="1ECA1B9D" w14:textId="77777777" w:rsidR="00E5186D" w:rsidRPr="00A502EC" w:rsidRDefault="00E5186D" w:rsidP="00E5186D">
      <w:pPr>
        <w:rPr>
          <w:rFonts w:ascii="Calibri" w:hAnsi="Calibri" w:cs="Calibri"/>
          <w:b/>
          <w:bCs/>
          <w:sz w:val="24"/>
          <w:szCs w:val="24"/>
          <w:lang w:val="fi-FI" w:eastAsia="fi-FI"/>
        </w:rPr>
      </w:pPr>
    </w:p>
    <w:p w14:paraId="4A920A09" w14:textId="77777777" w:rsidR="00E5186D" w:rsidRPr="00A502EC" w:rsidRDefault="00E5186D" w:rsidP="00E5186D">
      <w:pPr>
        <w:rPr>
          <w:rFonts w:ascii="Calibri" w:hAnsi="Calibri" w:cs="Calibri"/>
          <w:b/>
          <w:bCs/>
          <w:sz w:val="24"/>
          <w:szCs w:val="24"/>
          <w:lang w:val="fi-FI" w:eastAsia="fi-FI"/>
        </w:rPr>
      </w:pPr>
      <w:r w:rsidRPr="00A502EC">
        <w:rPr>
          <w:rFonts w:ascii="Calibri" w:hAnsi="Calibri" w:cs="Calibri"/>
          <w:b/>
          <w:bCs/>
          <w:sz w:val="24"/>
          <w:szCs w:val="24"/>
          <w:lang w:val="fi-FI" w:eastAsia="fi-FI"/>
        </w:rPr>
        <w:t>Riskien ja esille tulleiden epäkohtien käsitteleminen</w:t>
      </w:r>
    </w:p>
    <w:p w14:paraId="5F97D75B" w14:textId="273FE5CA" w:rsidR="00E5186D" w:rsidRPr="00A502EC" w:rsidRDefault="00E5186D" w:rsidP="00E5186D">
      <w:pPr>
        <w:spacing w:line="276" w:lineRule="auto"/>
        <w:rPr>
          <w:rFonts w:ascii="Calibri" w:hAnsi="Calibri" w:cs="Calibri"/>
          <w:sz w:val="24"/>
          <w:szCs w:val="24"/>
          <w:lang w:val="fi-FI"/>
        </w:rPr>
      </w:pPr>
      <w:r w:rsidRPr="00A502EC">
        <w:rPr>
          <w:rFonts w:ascii="Calibri" w:hAnsi="Calibri" w:cs="Calibri"/>
          <w:sz w:val="24"/>
          <w:szCs w:val="24"/>
          <w:lang w:val="fi-FI"/>
        </w:rPr>
        <w:t>Haittatapahtumat, epäkohtailmoitukset ja turvallisuusilmoitukset käsitellään aina työyhteisössä ja tapahtuneesta keskustellaan yhdessä tiimipalavereissa lähiesi</w:t>
      </w:r>
      <w:r w:rsidR="003C5814" w:rsidRPr="00A502EC">
        <w:rPr>
          <w:rFonts w:ascii="Calibri" w:hAnsi="Calibri" w:cs="Calibri"/>
          <w:sz w:val="24"/>
          <w:szCs w:val="24"/>
          <w:lang w:val="fi-FI"/>
        </w:rPr>
        <w:t>henkilön</w:t>
      </w:r>
      <w:r w:rsidRPr="00A502EC">
        <w:rPr>
          <w:rFonts w:ascii="Calibri" w:hAnsi="Calibri" w:cs="Calibri"/>
          <w:sz w:val="24"/>
          <w:szCs w:val="24"/>
          <w:lang w:val="fi-FI"/>
        </w:rPr>
        <w:t xml:space="preserve"> paikalla ollessa. Yhteisen keskustelun tavoitteena on oppia tapahtuneesta tulevaisuutta ajatellen ja sopia välittömistä ja </w:t>
      </w:r>
      <w:r w:rsidRPr="00A502EC">
        <w:rPr>
          <w:rFonts w:ascii="Calibri" w:hAnsi="Calibri" w:cs="Calibri"/>
          <w:sz w:val="24"/>
          <w:szCs w:val="24"/>
          <w:lang w:val="fi-FI"/>
        </w:rPr>
        <w:lastRenderedPageBreak/>
        <w:t>välillisi</w:t>
      </w:r>
      <w:r w:rsidR="003C5814" w:rsidRPr="00A502EC">
        <w:rPr>
          <w:rFonts w:ascii="Calibri" w:hAnsi="Calibri" w:cs="Calibri"/>
          <w:sz w:val="24"/>
          <w:szCs w:val="24"/>
          <w:lang w:val="fi-FI"/>
        </w:rPr>
        <w:t>s</w:t>
      </w:r>
      <w:r w:rsidRPr="00A502EC">
        <w:rPr>
          <w:rFonts w:ascii="Calibri" w:hAnsi="Calibri" w:cs="Calibri"/>
          <w:sz w:val="24"/>
          <w:szCs w:val="24"/>
          <w:lang w:val="fi-FI"/>
        </w:rPr>
        <w:t>tä toimista, joilla pyritään ennaltaehkäisemään vastaavat tilanteet tulevaisuudessa. Sovitut asiat kirjataan palaverimuistioon. Lähiesi</w:t>
      </w:r>
      <w:r w:rsidR="003C5814" w:rsidRPr="00A502EC">
        <w:rPr>
          <w:rFonts w:ascii="Calibri" w:hAnsi="Calibri" w:cs="Calibri"/>
          <w:sz w:val="24"/>
          <w:szCs w:val="24"/>
          <w:lang w:val="fi-FI"/>
        </w:rPr>
        <w:t>henkilö</w:t>
      </w:r>
      <w:r w:rsidRPr="00A502EC">
        <w:rPr>
          <w:rFonts w:ascii="Calibri" w:hAnsi="Calibri" w:cs="Calibri"/>
          <w:sz w:val="24"/>
          <w:szCs w:val="24"/>
          <w:lang w:val="fi-FI"/>
        </w:rPr>
        <w:t xml:space="preserve"> kirjaa Haipro-järjestelmässä tehtyihin ilmoituksiin korjaavat toimenpiteet. Lähies</w:t>
      </w:r>
      <w:r w:rsidR="00D730BB" w:rsidRPr="00A502EC">
        <w:rPr>
          <w:rFonts w:ascii="Calibri" w:hAnsi="Calibri" w:cs="Calibri"/>
          <w:sz w:val="24"/>
          <w:szCs w:val="24"/>
          <w:lang w:val="fi-FI"/>
        </w:rPr>
        <w:t>ihenkilö</w:t>
      </w:r>
      <w:r w:rsidRPr="00A502EC">
        <w:rPr>
          <w:rFonts w:ascii="Calibri" w:hAnsi="Calibri" w:cs="Calibri"/>
          <w:sz w:val="24"/>
          <w:szCs w:val="24"/>
          <w:lang w:val="fi-FI"/>
        </w:rPr>
        <w:t xml:space="preserve"> myös vie asioita tarvittaessa eteenpäin toiminnanjohtajalle. Tärkeä osa vaara- ja haittatapahtumien käsittelyä on asukkaan ja tarvittaessa omaisten tiedottaminen tapahtuneesta ja toimenpiteistä sekä asianmukainen dokumentointi asiakaskertomukseen (Life</w:t>
      </w:r>
      <w:r w:rsidR="00415DA3" w:rsidRPr="00A502EC">
        <w:rPr>
          <w:rFonts w:ascii="Calibri" w:hAnsi="Calibri" w:cs="Calibri"/>
          <w:sz w:val="24"/>
          <w:szCs w:val="24"/>
          <w:lang w:val="fi-FI"/>
        </w:rPr>
        <w:t>C</w:t>
      </w:r>
      <w:r w:rsidRPr="00A502EC">
        <w:rPr>
          <w:rFonts w:ascii="Calibri" w:hAnsi="Calibri" w:cs="Calibri"/>
          <w:sz w:val="24"/>
          <w:szCs w:val="24"/>
          <w:lang w:val="fi-FI"/>
        </w:rPr>
        <w:t>are).</w:t>
      </w:r>
    </w:p>
    <w:p w14:paraId="5F2DA0F6" w14:textId="595F3373" w:rsidR="00E5186D" w:rsidRPr="00A502EC" w:rsidRDefault="00E5186D" w:rsidP="00E5186D">
      <w:pPr>
        <w:spacing w:line="276" w:lineRule="auto"/>
        <w:rPr>
          <w:rFonts w:ascii="Calibri" w:eastAsia="Calibri" w:hAnsi="Calibri" w:cs="Calibri"/>
          <w:sz w:val="24"/>
          <w:szCs w:val="24"/>
          <w:lang w:val="fi-FI"/>
        </w:rPr>
      </w:pPr>
      <w:r w:rsidRPr="00A502EC">
        <w:rPr>
          <w:rFonts w:ascii="Calibri" w:hAnsi="Calibri" w:cs="Calibri"/>
          <w:sz w:val="24"/>
          <w:szCs w:val="24"/>
          <w:lang w:val="fi-FI"/>
        </w:rPr>
        <w:t>Tapahtumien raportoinnilla pyritään myös vaaratapahtumista oppimiseen. Raportoinnin avulla kerätään tietoa läheltäpiti- ja haittatapahtumista. Tiedot kootaan Haipro- järjestelmän kautta ja tietoa hyödynnetään tapahtumista oppimiseen ja toiminnan kehittämiseen. Ilmoitettavia asioita ovat kaikki hoitoon liittyvät vaaratapahtumat, jotka aiheuttivat tai olisivat voineet aiheuttaa haittaa asukkaille.</w:t>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p>
    <w:p w14:paraId="7484F493" w14:textId="77777777" w:rsidR="00E5186D" w:rsidRPr="00A502EC" w:rsidRDefault="00E5186D" w:rsidP="00E5186D">
      <w:pPr>
        <w:rPr>
          <w:rFonts w:ascii="Calibri" w:hAnsi="Calibri" w:cs="Calibri"/>
          <w:b/>
          <w:bCs/>
          <w:sz w:val="24"/>
          <w:szCs w:val="24"/>
          <w:lang w:val="fi-FI" w:eastAsia="fi-FI"/>
        </w:rPr>
      </w:pPr>
      <w:bookmarkStart w:id="62" w:name="_Toc45556437"/>
      <w:r w:rsidRPr="00A502EC">
        <w:rPr>
          <w:rFonts w:ascii="Calibri" w:hAnsi="Calibri" w:cs="Calibri"/>
          <w:b/>
          <w:bCs/>
          <w:sz w:val="24"/>
          <w:szCs w:val="24"/>
          <w:lang w:val="fi-FI" w:eastAsia="fi-FI"/>
        </w:rPr>
        <w:t>Korjaavat toimenpiteet</w:t>
      </w:r>
      <w:bookmarkEnd w:id="62"/>
    </w:p>
    <w:p w14:paraId="2BA7AB3B" w14:textId="7AC8AE89" w:rsidR="00E5186D" w:rsidRPr="00A502EC" w:rsidRDefault="00E5186D" w:rsidP="00E5186D">
      <w:pPr>
        <w:rPr>
          <w:rFonts w:ascii="Calibri" w:eastAsia="Calibri" w:hAnsi="Calibri" w:cs="Calibri"/>
          <w:sz w:val="24"/>
          <w:szCs w:val="24"/>
          <w:lang w:val="fi-FI" w:eastAsia="fi-FI"/>
        </w:rPr>
      </w:pPr>
      <w:r w:rsidRPr="00A502EC">
        <w:rPr>
          <w:rFonts w:ascii="Calibri" w:eastAsia="Calibri" w:hAnsi="Calibri" w:cs="Calibri"/>
          <w:sz w:val="24"/>
          <w:szCs w:val="24"/>
          <w:lang w:val="fi-FI" w:eastAsia="fi-FI"/>
        </w:rPr>
        <w:t>Poikkeamien, läheltäpiti</w:t>
      </w:r>
      <w:r w:rsidR="00415DA3" w:rsidRPr="00A502EC">
        <w:rPr>
          <w:rFonts w:ascii="Calibri" w:eastAsia="Calibri" w:hAnsi="Calibri" w:cs="Calibri"/>
          <w:sz w:val="24"/>
          <w:szCs w:val="24"/>
          <w:lang w:val="fi-FI" w:eastAsia="fi-FI"/>
        </w:rPr>
        <w:t xml:space="preserve"> </w:t>
      </w:r>
      <w:r w:rsidRPr="00A502EC">
        <w:rPr>
          <w:rFonts w:ascii="Calibri" w:eastAsia="Calibri" w:hAnsi="Calibri" w:cs="Calibri"/>
          <w:sz w:val="24"/>
          <w:szCs w:val="24"/>
          <w:lang w:val="fi-FI" w:eastAsia="fi-FI"/>
        </w:rPr>
        <w:t>tilanteiden ja haittatapahtumien varalle määritellään tilannekohtaisesti korjaavat toimenpiteet, joilla estetään tilanteen toistuminen jatkossa.</w:t>
      </w:r>
    </w:p>
    <w:p w14:paraId="4E7666DC" w14:textId="3E85B66D" w:rsidR="00E5186D" w:rsidRPr="00A502EC" w:rsidRDefault="00E5186D" w:rsidP="00415DA3">
      <w:pPr>
        <w:rPr>
          <w:rFonts w:ascii="Calibri" w:eastAsia="Calibri" w:hAnsi="Calibri" w:cs="Calibri"/>
          <w:color w:val="5B9BD5" w:themeColor="accent1"/>
          <w:sz w:val="24"/>
          <w:szCs w:val="24"/>
          <w:lang w:val="fi-FI" w:eastAsia="fi-FI"/>
        </w:rPr>
      </w:pPr>
      <w:r w:rsidRPr="00A502EC">
        <w:rPr>
          <w:rFonts w:ascii="Calibri" w:eastAsia="Calibri" w:hAnsi="Calibri" w:cs="Calibri"/>
          <w:sz w:val="24"/>
          <w:szCs w:val="24"/>
          <w:lang w:val="fi-FI" w:eastAsia="fi-FI"/>
        </w:rPr>
        <w:t>Työkäytäntöihin ja ohjeistuksiin tehdään tarvittavat muutokset. Henkilökunnalle tiedotetaan muutoksista työyhteisön palavereissa ja kirjataan asia palaverimuistioon. Jokaisen palaverissa poissa olleen työntekijän vastuulla on lukea palaverimuistio. Muutokset päivitetään asiaan liittyviin yksikön toiminta- ja perehdytysohjeisiin.</w:t>
      </w:r>
    </w:p>
    <w:p w14:paraId="2F54F065" w14:textId="77777777" w:rsidR="00E5186D" w:rsidRPr="00A502EC" w:rsidRDefault="00E5186D" w:rsidP="00E5186D">
      <w:pPr>
        <w:rPr>
          <w:rFonts w:ascii="Calibri" w:hAnsi="Calibri" w:cs="Calibri"/>
          <w:b/>
          <w:bCs/>
          <w:sz w:val="24"/>
          <w:szCs w:val="24"/>
          <w:lang w:val="fi-FI" w:eastAsia="fi-FI"/>
        </w:rPr>
      </w:pPr>
      <w:bookmarkStart w:id="63" w:name="_Toc45556438"/>
      <w:r w:rsidRPr="00A502EC">
        <w:rPr>
          <w:rFonts w:ascii="Calibri" w:hAnsi="Calibri" w:cs="Calibri"/>
          <w:b/>
          <w:bCs/>
          <w:sz w:val="24"/>
          <w:szCs w:val="24"/>
          <w:lang w:val="fi-FI" w:eastAsia="fi-FI"/>
        </w:rPr>
        <w:t>Korjaavien toimenpiteiden toimeenpano</w:t>
      </w:r>
      <w:bookmarkEnd w:id="63"/>
    </w:p>
    <w:p w14:paraId="458B5EC4" w14:textId="07E5C76A" w:rsidR="00747A44" w:rsidRPr="00A502EC" w:rsidRDefault="00E5186D" w:rsidP="00E5186D">
      <w:pPr>
        <w:rPr>
          <w:rFonts w:ascii="Calibri" w:hAnsi="Calibri" w:cs="Calibri"/>
          <w:sz w:val="24"/>
          <w:szCs w:val="24"/>
          <w:lang w:val="fi-FI"/>
        </w:rPr>
      </w:pPr>
      <w:r w:rsidRPr="00A502EC">
        <w:rPr>
          <w:rFonts w:ascii="Calibri" w:hAnsi="Calibri" w:cs="Calibri"/>
          <w:sz w:val="24"/>
          <w:szCs w:val="24"/>
          <w:lang w:val="fi-FI"/>
        </w:rPr>
        <w:t xml:space="preserve">Muutokset käydään läpi tiimipalavereissa työntekijöiden kesken. Palavereista laaditaan muistio. </w:t>
      </w:r>
      <w:r w:rsidR="00123334" w:rsidRPr="00A502EC">
        <w:rPr>
          <w:rFonts w:ascii="Calibri" w:hAnsi="Calibri" w:cs="Calibri"/>
          <w:sz w:val="24"/>
          <w:szCs w:val="24"/>
          <w:lang w:val="fi-FI"/>
        </w:rPr>
        <w:t>Palavereissa s</w:t>
      </w:r>
      <w:r w:rsidR="004C4BFC" w:rsidRPr="00A502EC">
        <w:rPr>
          <w:rFonts w:ascii="Calibri" w:hAnsi="Calibri" w:cs="Calibri"/>
          <w:sz w:val="24"/>
          <w:szCs w:val="24"/>
          <w:lang w:val="fi-FI"/>
        </w:rPr>
        <w:t>ovitut</w:t>
      </w:r>
      <w:r w:rsidRPr="00A502EC">
        <w:rPr>
          <w:rFonts w:ascii="Calibri" w:hAnsi="Calibri" w:cs="Calibri"/>
          <w:sz w:val="24"/>
          <w:szCs w:val="24"/>
          <w:lang w:val="fi-FI"/>
        </w:rPr>
        <w:t xml:space="preserve"> asiat muutetaan tarvittaviin ohjeisiin ja kansioihin.  Asiakkaiden ja omaisten tiedottaminen tapahtuu tapaamisten yhteydessä, puhelimitse tai jakamalla erillinen tiedote. Yhteistyötahoille tiedotetaan puhelimitse, sähköpostitse tai kirjeitse tilanteen edellyttämällä tavalla.</w:t>
      </w:r>
    </w:p>
    <w:p w14:paraId="4FD9FA48" w14:textId="77777777" w:rsidR="006A38AD" w:rsidRPr="00A502EC" w:rsidRDefault="006A38AD" w:rsidP="3872A1D0">
      <w:pPr>
        <w:pStyle w:val="Otsikko3"/>
        <w:spacing w:line="276" w:lineRule="auto"/>
        <w:rPr>
          <w:rFonts w:ascii="Calibri" w:eastAsia="Arial" w:hAnsi="Calibri" w:cs="Calibri"/>
          <w:color w:val="C00000"/>
          <w:lang w:val="fi-FI"/>
        </w:rPr>
      </w:pPr>
      <w:bookmarkStart w:id="64" w:name="_Toc175741960"/>
    </w:p>
    <w:p w14:paraId="18ADFB1B" w14:textId="26596DE7" w:rsidR="4F1545C4" w:rsidRPr="00A502EC" w:rsidRDefault="4F1545C4" w:rsidP="3872A1D0">
      <w:pPr>
        <w:pStyle w:val="Otsikko3"/>
        <w:spacing w:line="276" w:lineRule="auto"/>
        <w:rPr>
          <w:rFonts w:ascii="Calibri" w:eastAsia="Arial" w:hAnsi="Calibri" w:cs="Calibri"/>
          <w:color w:val="auto"/>
          <w:lang w:val="fi-FI"/>
        </w:rPr>
      </w:pPr>
      <w:bookmarkStart w:id="65" w:name="_Toc199848292"/>
      <w:r w:rsidRPr="00A502EC">
        <w:rPr>
          <w:rFonts w:ascii="Calibri" w:eastAsia="Arial" w:hAnsi="Calibri" w:cs="Calibri"/>
          <w:color w:val="auto"/>
          <w:lang w:val="fi-FI"/>
        </w:rPr>
        <w:t>3.3.2 Toimitilat ja välineet</w:t>
      </w:r>
      <w:bookmarkEnd w:id="64"/>
      <w:bookmarkEnd w:id="65"/>
    </w:p>
    <w:p w14:paraId="3343D38A" w14:textId="77777777" w:rsidR="00637C2A" w:rsidRPr="00A502EC" w:rsidRDefault="00637C2A" w:rsidP="00637C2A">
      <w:pPr>
        <w:rPr>
          <w:rFonts w:ascii="Calibri" w:hAnsi="Calibri" w:cs="Calibri"/>
          <w:lang w:val="fi-FI"/>
        </w:rPr>
      </w:pPr>
    </w:p>
    <w:p w14:paraId="45F6FD9F" w14:textId="77777777" w:rsidR="00637C2A" w:rsidRPr="00A502EC" w:rsidRDefault="00637C2A" w:rsidP="00637C2A">
      <w:pPr>
        <w:rPr>
          <w:rFonts w:ascii="Calibri" w:hAnsi="Calibri" w:cs="Calibri"/>
          <w:sz w:val="24"/>
          <w:szCs w:val="24"/>
          <w:lang w:val="fi-FI"/>
        </w:rPr>
      </w:pPr>
      <w:r w:rsidRPr="00A502EC">
        <w:rPr>
          <w:rFonts w:ascii="Calibri" w:hAnsi="Calibri" w:cs="Calibri"/>
          <w:sz w:val="24"/>
          <w:szCs w:val="24"/>
          <w:lang w:val="fi-FI"/>
        </w:rPr>
        <w:t xml:space="preserve">Palvelukeskuksessa on paljon asukkaiden käytettävissä olevia yhteisiä tiloja, kuten ruokasali, monitoimitila, suuri aulatila, kuntosali ja uima-allastilat sekä saunat. Lisäksi kaikissa asuinkerroksissa on yhteinen aulatila, jota asukkaat voivat vapaasti käyttää. Palvelukeskuksessa on myös iso suojainen piha-alue, jossa asukkaat voivat ulkoilla ja viettää yhdessä aikaa. </w:t>
      </w:r>
    </w:p>
    <w:p w14:paraId="724DCC77" w14:textId="18B1879A" w:rsidR="00637C2A" w:rsidRPr="00A502EC" w:rsidRDefault="00637C2A" w:rsidP="00637C2A">
      <w:pPr>
        <w:spacing w:line="276" w:lineRule="auto"/>
        <w:rPr>
          <w:rFonts w:ascii="Calibri" w:hAnsi="Calibri" w:cs="Calibri"/>
          <w:sz w:val="24"/>
          <w:szCs w:val="24"/>
          <w:lang w:val="fi-FI"/>
        </w:rPr>
      </w:pPr>
      <w:r w:rsidRPr="00A502EC">
        <w:rPr>
          <w:rFonts w:ascii="Calibri" w:hAnsi="Calibri" w:cs="Calibri"/>
          <w:sz w:val="24"/>
          <w:szCs w:val="24"/>
          <w:lang w:val="fi-FI"/>
        </w:rPr>
        <w:t>Käpylän palvelukeskuksessa on 72 kpl 27-54m2:n suuruista huoneistoa, joita vuokrataan palveluasumista tarvitseville kouvolalaisille ikäihmisille. Asukkaiden kanssa tehdään asuinhuoneiston vuokrauksesta annetun lain mukaiset vuokrasopimukset. Asukkaat kalustavat huoneistot omilla huonekaluillaan. Asukkaan huoneisto on vain asukkaan omassa käytössä vuokrasopimuksen voimassaollessa.</w:t>
      </w:r>
      <w:r w:rsidR="00F27E98" w:rsidRPr="00A502EC">
        <w:rPr>
          <w:rFonts w:ascii="Calibri" w:hAnsi="Calibri" w:cs="Calibri"/>
          <w:sz w:val="24"/>
          <w:szCs w:val="24"/>
          <w:lang w:val="fi-FI"/>
        </w:rPr>
        <w:t xml:space="preserve"> </w:t>
      </w:r>
      <w:r w:rsidRPr="00A502EC">
        <w:rPr>
          <w:rFonts w:ascii="Calibri" w:hAnsi="Calibri" w:cs="Calibri"/>
          <w:sz w:val="24"/>
          <w:szCs w:val="24"/>
          <w:lang w:val="fi-FI"/>
        </w:rPr>
        <w:t>Asukkaiden omaiset voivat vapaasti vierailla sekä myös tarvittaessa yöpyä asukkaan luona. Palvelukeskuksessa on myös kaksi vierashuonetta, joita omaiset voivat halutessaan vuokrata vierailunsa ajaksi.</w:t>
      </w:r>
    </w:p>
    <w:p w14:paraId="01FF9B57" w14:textId="51AAE392" w:rsidR="00637C2A" w:rsidRPr="00A502EC" w:rsidRDefault="00F70716" w:rsidP="00637C2A">
      <w:pPr>
        <w:rPr>
          <w:rFonts w:ascii="Calibri" w:hAnsi="Calibri" w:cs="Calibri"/>
          <w:sz w:val="24"/>
          <w:szCs w:val="24"/>
          <w:lang w:val="fi-FI"/>
        </w:rPr>
      </w:pPr>
      <w:r w:rsidRPr="00A502EC">
        <w:rPr>
          <w:rFonts w:ascii="Calibri" w:hAnsi="Calibri" w:cs="Calibri"/>
          <w:sz w:val="24"/>
          <w:szCs w:val="24"/>
          <w:lang w:val="fi-FI"/>
        </w:rPr>
        <w:lastRenderedPageBreak/>
        <w:t>Käpylän palvelukeskuksen tilat tukevat asukkaan itse</w:t>
      </w:r>
      <w:r w:rsidR="0028533E" w:rsidRPr="00A502EC">
        <w:rPr>
          <w:rFonts w:ascii="Calibri" w:hAnsi="Calibri" w:cs="Calibri"/>
          <w:sz w:val="24"/>
          <w:szCs w:val="24"/>
          <w:lang w:val="fi-FI"/>
        </w:rPr>
        <w:t xml:space="preserve">näisyyttä, yksityisyyttä ja yhteisöllisyyttä. </w:t>
      </w:r>
      <w:r w:rsidR="00F61FC0" w:rsidRPr="00A502EC">
        <w:rPr>
          <w:rFonts w:ascii="Calibri" w:hAnsi="Calibri" w:cs="Calibri"/>
          <w:sz w:val="24"/>
          <w:szCs w:val="24"/>
          <w:lang w:val="fi-FI"/>
        </w:rPr>
        <w:t xml:space="preserve">Palvelutuottajan henkilökunta toimii asuinympäristön </w:t>
      </w:r>
      <w:r w:rsidR="00AE2E21" w:rsidRPr="00A502EC">
        <w:rPr>
          <w:rFonts w:ascii="Calibri" w:hAnsi="Calibri" w:cs="Calibri"/>
          <w:sz w:val="24"/>
          <w:szCs w:val="24"/>
          <w:lang w:val="fi-FI"/>
        </w:rPr>
        <w:t>turvallisuuden, viihtyvyyden ja kodikkuuden</w:t>
      </w:r>
      <w:r w:rsidR="00CC1CA9" w:rsidRPr="00A502EC">
        <w:rPr>
          <w:rFonts w:ascii="Calibri" w:hAnsi="Calibri" w:cs="Calibri"/>
          <w:sz w:val="24"/>
          <w:szCs w:val="24"/>
          <w:lang w:val="fi-FI"/>
        </w:rPr>
        <w:t xml:space="preserve"> ylläpitämiseksi ja parantamiseksi. </w:t>
      </w:r>
      <w:r w:rsidR="00FD21AC" w:rsidRPr="00A502EC">
        <w:rPr>
          <w:rFonts w:ascii="Calibri" w:hAnsi="Calibri" w:cs="Calibri"/>
          <w:sz w:val="24"/>
          <w:szCs w:val="24"/>
          <w:lang w:val="fi-FI"/>
        </w:rPr>
        <w:t>Asukkaiden käytettävissä o</w:t>
      </w:r>
      <w:r w:rsidR="0092668D" w:rsidRPr="00A502EC">
        <w:rPr>
          <w:rFonts w:ascii="Calibri" w:hAnsi="Calibri" w:cs="Calibri"/>
          <w:sz w:val="24"/>
          <w:szCs w:val="24"/>
          <w:lang w:val="fi-FI"/>
        </w:rPr>
        <w:t>leva</w:t>
      </w:r>
      <w:r w:rsidR="00FD21AC" w:rsidRPr="00A502EC">
        <w:rPr>
          <w:rFonts w:ascii="Calibri" w:hAnsi="Calibri" w:cs="Calibri"/>
          <w:sz w:val="24"/>
          <w:szCs w:val="24"/>
          <w:lang w:val="fi-FI"/>
        </w:rPr>
        <w:t xml:space="preserve"> yhteinen sisäpiha ja ulkotiloihin kulku on esteetöntä.</w:t>
      </w:r>
    </w:p>
    <w:p w14:paraId="31661A5F" w14:textId="06788AF2" w:rsidR="007E5673" w:rsidRPr="00A502EC" w:rsidRDefault="00F43011" w:rsidP="00637C2A">
      <w:pPr>
        <w:rPr>
          <w:rFonts w:ascii="Calibri" w:hAnsi="Calibri" w:cs="Calibri"/>
          <w:sz w:val="24"/>
          <w:szCs w:val="24"/>
          <w:lang w:val="fi-FI"/>
        </w:rPr>
      </w:pPr>
      <w:r w:rsidRPr="00A502EC">
        <w:rPr>
          <w:rFonts w:ascii="Calibri" w:hAnsi="Calibri" w:cs="Calibri"/>
          <w:sz w:val="24"/>
          <w:szCs w:val="24"/>
          <w:lang w:val="fi-FI"/>
        </w:rPr>
        <w:t xml:space="preserve">Palvelukeskuksen siivouksesta vastaa </w:t>
      </w:r>
      <w:r w:rsidR="00200E31" w:rsidRPr="00A502EC">
        <w:rPr>
          <w:rFonts w:ascii="Calibri" w:hAnsi="Calibri" w:cs="Calibri"/>
          <w:sz w:val="24"/>
          <w:szCs w:val="24"/>
          <w:lang w:val="fi-FI"/>
        </w:rPr>
        <w:t xml:space="preserve">siivoojat, joilla on asianmukaiset koulutukset ja osaaminen. </w:t>
      </w:r>
      <w:r w:rsidR="00A9636C" w:rsidRPr="00A502EC">
        <w:rPr>
          <w:rFonts w:ascii="Calibri" w:hAnsi="Calibri" w:cs="Calibri"/>
          <w:sz w:val="24"/>
          <w:szCs w:val="24"/>
          <w:lang w:val="fi-FI"/>
        </w:rPr>
        <w:t>Tilat pidetään siisteinä ja viihtyisinä.</w:t>
      </w:r>
      <w:r w:rsidR="00D46C79" w:rsidRPr="00A502EC">
        <w:rPr>
          <w:rFonts w:ascii="Calibri" w:hAnsi="Calibri" w:cs="Calibri"/>
          <w:sz w:val="24"/>
          <w:szCs w:val="24"/>
          <w:lang w:val="fi-FI"/>
        </w:rPr>
        <w:t xml:space="preserve"> Palvelukeskuksen </w:t>
      </w:r>
      <w:r w:rsidR="00EB4FEC" w:rsidRPr="00A502EC">
        <w:rPr>
          <w:rFonts w:ascii="Calibri" w:hAnsi="Calibri" w:cs="Calibri"/>
          <w:sz w:val="24"/>
          <w:szCs w:val="24"/>
          <w:lang w:val="fi-FI"/>
        </w:rPr>
        <w:t>työntekijät huolehtivat puhtaudesta päivittäin</w:t>
      </w:r>
      <w:r w:rsidR="00AE4C44" w:rsidRPr="00A502EC">
        <w:rPr>
          <w:rFonts w:ascii="Calibri" w:hAnsi="Calibri" w:cs="Calibri"/>
          <w:sz w:val="24"/>
          <w:szCs w:val="24"/>
          <w:lang w:val="fi-FI"/>
        </w:rPr>
        <w:t xml:space="preserve"> tarpeen mukaan. </w:t>
      </w:r>
      <w:r w:rsidR="00F27E98" w:rsidRPr="00A502EC">
        <w:rPr>
          <w:rFonts w:ascii="Calibri" w:hAnsi="Calibri" w:cs="Calibri"/>
          <w:sz w:val="24"/>
          <w:szCs w:val="24"/>
          <w:lang w:val="fi-FI"/>
        </w:rPr>
        <w:t>Jätteiden lajittelu on ohjeistettu työntekijöille ja ongelmajätettä käsitellään asianmukaisesti.</w:t>
      </w:r>
    </w:p>
    <w:p w14:paraId="1BEB0E52" w14:textId="6E009535" w:rsidR="00DF6BE1" w:rsidRPr="00A502EC" w:rsidRDefault="004E680B" w:rsidP="00637C2A">
      <w:pPr>
        <w:rPr>
          <w:rFonts w:ascii="Calibri" w:hAnsi="Calibri" w:cs="Calibri"/>
          <w:sz w:val="24"/>
          <w:szCs w:val="24"/>
          <w:lang w:val="fi-FI"/>
        </w:rPr>
      </w:pPr>
      <w:r w:rsidRPr="00A502EC">
        <w:rPr>
          <w:rFonts w:ascii="Calibri" w:hAnsi="Calibri" w:cs="Calibri"/>
          <w:sz w:val="24"/>
          <w:szCs w:val="24"/>
          <w:lang w:val="fi-FI"/>
        </w:rPr>
        <w:t xml:space="preserve">Jokainen henkilökunnan jäsen on velvollinen seuraamaan Käpylän palvelukeskuksen </w:t>
      </w:r>
      <w:r w:rsidR="00552551" w:rsidRPr="00A502EC">
        <w:rPr>
          <w:rFonts w:ascii="Calibri" w:hAnsi="Calibri" w:cs="Calibri"/>
          <w:sz w:val="24"/>
          <w:szCs w:val="24"/>
          <w:lang w:val="fi-FI"/>
        </w:rPr>
        <w:t xml:space="preserve">rakennuksessa ilmeneviä, vikoja, puutteita ja korjauskohteita. Henkilökunta </w:t>
      </w:r>
      <w:r w:rsidR="00EE0207" w:rsidRPr="00A502EC">
        <w:rPr>
          <w:rFonts w:ascii="Calibri" w:hAnsi="Calibri" w:cs="Calibri"/>
          <w:sz w:val="24"/>
          <w:szCs w:val="24"/>
          <w:lang w:val="fi-FI"/>
        </w:rPr>
        <w:t>raportoi havaitse</w:t>
      </w:r>
      <w:r w:rsidR="00150C3B" w:rsidRPr="00A502EC">
        <w:rPr>
          <w:rFonts w:ascii="Calibri" w:hAnsi="Calibri" w:cs="Calibri"/>
          <w:sz w:val="24"/>
          <w:szCs w:val="24"/>
          <w:lang w:val="fi-FI"/>
        </w:rPr>
        <w:t>mansa</w:t>
      </w:r>
      <w:r w:rsidR="00EE0207" w:rsidRPr="00A502EC">
        <w:rPr>
          <w:rFonts w:ascii="Calibri" w:hAnsi="Calibri" w:cs="Calibri"/>
          <w:sz w:val="24"/>
          <w:szCs w:val="24"/>
          <w:lang w:val="fi-FI"/>
        </w:rPr>
        <w:t xml:space="preserve"> tai kuulemansa asiat </w:t>
      </w:r>
      <w:proofErr w:type="gramStart"/>
      <w:r w:rsidR="00EE0207" w:rsidRPr="00A502EC">
        <w:rPr>
          <w:rFonts w:ascii="Calibri" w:hAnsi="Calibri" w:cs="Calibri"/>
          <w:sz w:val="24"/>
          <w:szCs w:val="24"/>
          <w:lang w:val="fi-FI"/>
        </w:rPr>
        <w:t>ISS:huol</w:t>
      </w:r>
      <w:r w:rsidR="00150C3B" w:rsidRPr="00A502EC">
        <w:rPr>
          <w:rFonts w:ascii="Calibri" w:hAnsi="Calibri" w:cs="Calibri"/>
          <w:sz w:val="24"/>
          <w:szCs w:val="24"/>
          <w:lang w:val="fi-FI"/>
        </w:rPr>
        <w:t>lon</w:t>
      </w:r>
      <w:proofErr w:type="gramEnd"/>
      <w:r w:rsidR="00EE0207" w:rsidRPr="00A502EC">
        <w:rPr>
          <w:rFonts w:ascii="Calibri" w:hAnsi="Calibri" w:cs="Calibri"/>
          <w:sz w:val="24"/>
          <w:szCs w:val="24"/>
          <w:lang w:val="fi-FI"/>
        </w:rPr>
        <w:t xml:space="preserve"> vihkoon</w:t>
      </w:r>
      <w:r w:rsidR="00150C3B" w:rsidRPr="00A502EC">
        <w:rPr>
          <w:rFonts w:ascii="Calibri" w:hAnsi="Calibri" w:cs="Calibri"/>
          <w:sz w:val="24"/>
          <w:szCs w:val="24"/>
          <w:lang w:val="fi-FI"/>
        </w:rPr>
        <w:t>,</w:t>
      </w:r>
      <w:r w:rsidR="00EE0207" w:rsidRPr="00A502EC">
        <w:rPr>
          <w:rFonts w:ascii="Calibri" w:hAnsi="Calibri" w:cs="Calibri"/>
          <w:sz w:val="24"/>
          <w:szCs w:val="24"/>
          <w:lang w:val="fi-FI"/>
        </w:rPr>
        <w:t xml:space="preserve"> jo</w:t>
      </w:r>
      <w:r w:rsidR="00150C3B" w:rsidRPr="00A502EC">
        <w:rPr>
          <w:rFonts w:ascii="Calibri" w:hAnsi="Calibri" w:cs="Calibri"/>
          <w:sz w:val="24"/>
          <w:szCs w:val="24"/>
          <w:lang w:val="fi-FI"/>
        </w:rPr>
        <w:t>sta</w:t>
      </w:r>
      <w:r w:rsidR="00EE0207" w:rsidRPr="00A502EC">
        <w:rPr>
          <w:rFonts w:ascii="Calibri" w:hAnsi="Calibri" w:cs="Calibri"/>
          <w:sz w:val="24"/>
          <w:szCs w:val="24"/>
          <w:lang w:val="fi-FI"/>
        </w:rPr>
        <w:t xml:space="preserve"> asi</w:t>
      </w:r>
      <w:r w:rsidR="00150C3B" w:rsidRPr="00A502EC">
        <w:rPr>
          <w:rFonts w:ascii="Calibri" w:hAnsi="Calibri" w:cs="Calibri"/>
          <w:sz w:val="24"/>
          <w:szCs w:val="24"/>
          <w:lang w:val="fi-FI"/>
        </w:rPr>
        <w:t>at viedään</w:t>
      </w:r>
      <w:r w:rsidR="00EE0207" w:rsidRPr="00A502EC">
        <w:rPr>
          <w:rFonts w:ascii="Calibri" w:hAnsi="Calibri" w:cs="Calibri"/>
          <w:sz w:val="24"/>
          <w:szCs w:val="24"/>
          <w:lang w:val="fi-FI"/>
        </w:rPr>
        <w:t xml:space="preserve"> eteenpäin ja</w:t>
      </w:r>
      <w:r w:rsidR="00150C3B" w:rsidRPr="00A502EC">
        <w:rPr>
          <w:rFonts w:ascii="Calibri" w:hAnsi="Calibri" w:cs="Calibri"/>
          <w:sz w:val="24"/>
          <w:szCs w:val="24"/>
          <w:lang w:val="fi-FI"/>
        </w:rPr>
        <w:t xml:space="preserve"> tehdään mahdolliset</w:t>
      </w:r>
      <w:r w:rsidR="00EE0207" w:rsidRPr="00A502EC">
        <w:rPr>
          <w:rFonts w:ascii="Calibri" w:hAnsi="Calibri" w:cs="Calibri"/>
          <w:sz w:val="24"/>
          <w:szCs w:val="24"/>
          <w:lang w:val="fi-FI"/>
        </w:rPr>
        <w:t xml:space="preserve"> korja</w:t>
      </w:r>
      <w:r w:rsidR="00150C3B" w:rsidRPr="00A502EC">
        <w:rPr>
          <w:rFonts w:ascii="Calibri" w:hAnsi="Calibri" w:cs="Calibri"/>
          <w:sz w:val="24"/>
          <w:szCs w:val="24"/>
          <w:lang w:val="fi-FI"/>
        </w:rPr>
        <w:t>ukset</w:t>
      </w:r>
      <w:r w:rsidR="00EE0207" w:rsidRPr="00A502EC">
        <w:rPr>
          <w:rFonts w:ascii="Calibri" w:hAnsi="Calibri" w:cs="Calibri"/>
          <w:sz w:val="24"/>
          <w:szCs w:val="24"/>
          <w:lang w:val="fi-FI"/>
        </w:rPr>
        <w:t xml:space="preserve">. </w:t>
      </w:r>
      <w:r w:rsidR="00590CE7" w:rsidRPr="00A502EC">
        <w:rPr>
          <w:rFonts w:ascii="Calibri" w:hAnsi="Calibri" w:cs="Calibri"/>
          <w:sz w:val="24"/>
          <w:szCs w:val="24"/>
          <w:lang w:val="fi-FI"/>
        </w:rPr>
        <w:t>Käpylän palvelukeskuksen pitkäjänteisestä</w:t>
      </w:r>
      <w:r w:rsidR="00AD377C" w:rsidRPr="00A502EC">
        <w:rPr>
          <w:rFonts w:ascii="Calibri" w:hAnsi="Calibri" w:cs="Calibri"/>
          <w:sz w:val="24"/>
          <w:szCs w:val="24"/>
          <w:lang w:val="fi-FI"/>
        </w:rPr>
        <w:t xml:space="preserve"> ki</w:t>
      </w:r>
      <w:r w:rsidR="00B10C39" w:rsidRPr="00A502EC">
        <w:rPr>
          <w:rFonts w:ascii="Calibri" w:hAnsi="Calibri" w:cs="Calibri"/>
          <w:sz w:val="24"/>
          <w:szCs w:val="24"/>
          <w:lang w:val="fi-FI"/>
        </w:rPr>
        <w:t>i</w:t>
      </w:r>
      <w:r w:rsidR="00AD377C" w:rsidRPr="00A502EC">
        <w:rPr>
          <w:rFonts w:ascii="Calibri" w:hAnsi="Calibri" w:cs="Calibri"/>
          <w:sz w:val="24"/>
          <w:szCs w:val="24"/>
          <w:lang w:val="fi-FI"/>
        </w:rPr>
        <w:t>nteist</w:t>
      </w:r>
      <w:r w:rsidR="00B10C39" w:rsidRPr="00A502EC">
        <w:rPr>
          <w:rFonts w:ascii="Calibri" w:hAnsi="Calibri" w:cs="Calibri"/>
          <w:sz w:val="24"/>
          <w:szCs w:val="24"/>
          <w:lang w:val="fi-FI"/>
        </w:rPr>
        <w:t>ö</w:t>
      </w:r>
      <w:r w:rsidR="00AD377C" w:rsidRPr="00A502EC">
        <w:rPr>
          <w:rFonts w:ascii="Calibri" w:hAnsi="Calibri" w:cs="Calibri"/>
          <w:sz w:val="24"/>
          <w:szCs w:val="24"/>
          <w:lang w:val="fi-FI"/>
        </w:rPr>
        <w:t>n huollosta vastaa isännöits</w:t>
      </w:r>
      <w:r w:rsidR="00B10C39" w:rsidRPr="00A502EC">
        <w:rPr>
          <w:rFonts w:ascii="Calibri" w:hAnsi="Calibri" w:cs="Calibri"/>
          <w:sz w:val="24"/>
          <w:szCs w:val="24"/>
          <w:lang w:val="fi-FI"/>
        </w:rPr>
        <w:t>ijä Pasi Peltomäki ES-isännöinnnistä.</w:t>
      </w:r>
      <w:r w:rsidR="00705EB5" w:rsidRPr="00A502EC">
        <w:rPr>
          <w:rFonts w:ascii="Calibri" w:hAnsi="Calibri" w:cs="Calibri"/>
          <w:sz w:val="24"/>
          <w:szCs w:val="24"/>
          <w:lang w:val="fi-FI"/>
        </w:rPr>
        <w:t xml:space="preserve"> </w:t>
      </w:r>
      <w:r w:rsidR="00F94089" w:rsidRPr="00A502EC">
        <w:rPr>
          <w:rFonts w:ascii="Calibri" w:hAnsi="Calibri" w:cs="Calibri"/>
          <w:sz w:val="24"/>
          <w:szCs w:val="24"/>
          <w:lang w:val="fi-FI"/>
        </w:rPr>
        <w:t xml:space="preserve"> Isännöi</w:t>
      </w:r>
      <w:r w:rsidR="00150C3B" w:rsidRPr="00A502EC">
        <w:rPr>
          <w:rFonts w:ascii="Calibri" w:hAnsi="Calibri" w:cs="Calibri"/>
          <w:sz w:val="24"/>
          <w:szCs w:val="24"/>
          <w:lang w:val="fi-FI"/>
        </w:rPr>
        <w:t>tsijä</w:t>
      </w:r>
      <w:r w:rsidR="00F94089" w:rsidRPr="00A502EC">
        <w:rPr>
          <w:rFonts w:ascii="Calibri" w:hAnsi="Calibri" w:cs="Calibri"/>
          <w:sz w:val="24"/>
          <w:szCs w:val="24"/>
          <w:lang w:val="fi-FI"/>
        </w:rPr>
        <w:t xml:space="preserve"> huolehtii </w:t>
      </w:r>
      <w:r w:rsidR="00584D12" w:rsidRPr="00A502EC">
        <w:rPr>
          <w:rFonts w:ascii="Calibri" w:hAnsi="Calibri" w:cs="Calibri"/>
          <w:sz w:val="24"/>
          <w:szCs w:val="24"/>
          <w:lang w:val="fi-FI"/>
        </w:rPr>
        <w:t>kiinteistön teknisestä ylläpidosta, kuten korjaus</w:t>
      </w:r>
      <w:r w:rsidR="00150C3B" w:rsidRPr="00A502EC">
        <w:rPr>
          <w:rFonts w:ascii="Calibri" w:hAnsi="Calibri" w:cs="Calibri"/>
          <w:sz w:val="24"/>
          <w:szCs w:val="24"/>
          <w:lang w:val="fi-FI"/>
        </w:rPr>
        <w:t>-</w:t>
      </w:r>
      <w:r w:rsidR="00584D12" w:rsidRPr="00A502EC">
        <w:rPr>
          <w:rFonts w:ascii="Calibri" w:hAnsi="Calibri" w:cs="Calibri"/>
          <w:sz w:val="24"/>
          <w:szCs w:val="24"/>
          <w:lang w:val="fi-FI"/>
        </w:rPr>
        <w:t xml:space="preserve"> ja huoltotöiden </w:t>
      </w:r>
      <w:r w:rsidR="006E1BAD" w:rsidRPr="00A502EC">
        <w:rPr>
          <w:rFonts w:ascii="Calibri" w:hAnsi="Calibri" w:cs="Calibri"/>
          <w:sz w:val="24"/>
          <w:szCs w:val="24"/>
          <w:lang w:val="fi-FI"/>
        </w:rPr>
        <w:t>tilaamisesta.</w:t>
      </w:r>
      <w:r w:rsidR="00D45197" w:rsidRPr="00A502EC">
        <w:rPr>
          <w:rFonts w:ascii="Calibri" w:hAnsi="Calibri" w:cs="Calibri"/>
          <w:sz w:val="24"/>
          <w:szCs w:val="24"/>
          <w:lang w:val="fi-FI"/>
        </w:rPr>
        <w:t xml:space="preserve"> </w:t>
      </w:r>
      <w:r w:rsidR="00705EB5" w:rsidRPr="00A502EC">
        <w:rPr>
          <w:rFonts w:ascii="Calibri" w:hAnsi="Calibri" w:cs="Calibri"/>
          <w:sz w:val="24"/>
          <w:szCs w:val="24"/>
          <w:lang w:val="fi-FI"/>
        </w:rPr>
        <w:t xml:space="preserve">Kiinteistöön </w:t>
      </w:r>
      <w:r w:rsidR="00B52DD1" w:rsidRPr="00A502EC">
        <w:rPr>
          <w:rFonts w:ascii="Calibri" w:hAnsi="Calibri" w:cs="Calibri"/>
          <w:sz w:val="24"/>
          <w:szCs w:val="24"/>
          <w:lang w:val="fi-FI"/>
        </w:rPr>
        <w:t xml:space="preserve">on </w:t>
      </w:r>
      <w:r w:rsidR="00D45197" w:rsidRPr="00A502EC">
        <w:rPr>
          <w:rFonts w:ascii="Calibri" w:hAnsi="Calibri" w:cs="Calibri"/>
          <w:sz w:val="24"/>
          <w:szCs w:val="24"/>
          <w:lang w:val="fi-FI"/>
        </w:rPr>
        <w:t>laadittu kunnossapitosuunnitelma.</w:t>
      </w:r>
      <w:r w:rsidR="004D5F1D" w:rsidRPr="00A502EC">
        <w:rPr>
          <w:rFonts w:ascii="Calibri" w:hAnsi="Calibri" w:cs="Calibri"/>
          <w:sz w:val="24"/>
          <w:szCs w:val="24"/>
          <w:lang w:val="fi-FI"/>
        </w:rPr>
        <w:t xml:space="preserve"> </w:t>
      </w:r>
      <w:r w:rsidR="008472B7" w:rsidRPr="00A502EC">
        <w:rPr>
          <w:rFonts w:ascii="Calibri" w:hAnsi="Calibri" w:cs="Calibri"/>
          <w:sz w:val="24"/>
          <w:szCs w:val="24"/>
          <w:lang w:val="fi-FI"/>
        </w:rPr>
        <w:t xml:space="preserve">Sisäilmakartoitus tehdään </w:t>
      </w:r>
      <w:r w:rsidR="00204848" w:rsidRPr="00A502EC">
        <w:rPr>
          <w:rFonts w:ascii="Calibri" w:hAnsi="Calibri" w:cs="Calibri"/>
          <w:sz w:val="24"/>
          <w:szCs w:val="24"/>
          <w:lang w:val="fi-FI"/>
        </w:rPr>
        <w:t>säännöllisesti.</w:t>
      </w:r>
    </w:p>
    <w:p w14:paraId="1279E866" w14:textId="654F7760" w:rsidR="00DF6BE1" w:rsidRPr="00A502EC" w:rsidRDefault="00723126" w:rsidP="00723126">
      <w:pPr>
        <w:pStyle w:val="Otsikko3"/>
        <w:rPr>
          <w:lang w:val="fi-FI"/>
        </w:rPr>
      </w:pPr>
      <w:bookmarkStart w:id="66" w:name="_Toc199848293"/>
      <w:r>
        <w:rPr>
          <w:lang w:val="fi-FI"/>
        </w:rPr>
        <w:t xml:space="preserve">3.3.3 </w:t>
      </w:r>
      <w:r w:rsidR="00DF6BE1" w:rsidRPr="00A502EC">
        <w:rPr>
          <w:lang w:val="fi-FI"/>
        </w:rPr>
        <w:t>Terveydenhuollon laitteet ja tarvikkeet</w:t>
      </w:r>
      <w:bookmarkEnd w:id="66"/>
    </w:p>
    <w:p w14:paraId="02DDDC3F" w14:textId="77777777" w:rsidR="008E4DD9" w:rsidRPr="00A502EC" w:rsidRDefault="008E4DD9" w:rsidP="008E4DD9">
      <w:pPr>
        <w:rPr>
          <w:rFonts w:ascii="Calibri" w:hAnsi="Calibri" w:cs="Calibri"/>
          <w:noProof/>
          <w:sz w:val="24"/>
          <w:szCs w:val="24"/>
          <w:lang w:val="fi-FI"/>
        </w:rPr>
      </w:pPr>
      <w:r w:rsidRPr="00A502EC">
        <w:rPr>
          <w:rFonts w:ascii="Calibri" w:hAnsi="Calibri" w:cs="Calibri"/>
          <w:noProof/>
          <w:sz w:val="24"/>
          <w:szCs w:val="24"/>
          <w:lang w:val="fi-FI"/>
        </w:rPr>
        <w:t>Yhteisöllisessä asumisessa käytetään erilaisia terveydenhuollon laitteiksi ja tarvikkeiksi luokiteltuja välineitä ja hoitotarvikkeita, joihin liittyvistä käytännöistä säädetään terveydenhuollon laitteista ja tarvikkeista annetussa laissa (629/2010). Terveydenhuollon laitteella tarkoitetaan instrumenttia, laitteistoa, välinettä, ohjelmistoa, materiaalia tai muuta yksinään tai yhdistelmänä käytettävää laitetta tai tarviketta, jonka valmistaja on tarkoittanut muun muassa sairauden tai vamman diagnosointiin, ehkäisyyn, tarkkailuun, hoitoon, lievitykseen tai anatomian tai fysiologisen toiminnon tutkimukseen tai korvaamiseen. Hoitoon käytettäviä laitteita ovat mm. pyörätuolit, rollaattorit, sairaalasängyt, nostolaitteet, verensokeri-, kuume- ja verenpainemittarit, kuulolaitteet, haavasidokset ym. vastaavat.</w:t>
      </w:r>
    </w:p>
    <w:p w14:paraId="14570EA4" w14:textId="77D73B57" w:rsidR="008E4DD9" w:rsidRPr="00A502EC" w:rsidRDefault="008E4DD9" w:rsidP="008E4DD9">
      <w:pPr>
        <w:rPr>
          <w:rFonts w:ascii="Calibri" w:hAnsi="Calibri" w:cs="Calibri"/>
          <w:sz w:val="24"/>
          <w:szCs w:val="24"/>
          <w:lang w:val="fi-FI"/>
        </w:rPr>
      </w:pPr>
      <w:r w:rsidRPr="00A502EC">
        <w:rPr>
          <w:rFonts w:ascii="Calibri" w:hAnsi="Calibri" w:cs="Calibri"/>
          <w:noProof/>
          <w:sz w:val="24"/>
          <w:szCs w:val="24"/>
          <w:lang w:val="fi-FI"/>
        </w:rPr>
        <w:t xml:space="preserve">Asukkaan saatavilla on riittävät ja tarkoituksenmukaiset apuvälineet. Yhteisöllisen asumisen henkilökunta auttaa palveluseteliasukkaita hankkimaan apuvälinekeskuksesta jokapäiväiseen jatkuvaan käyttöön tarkoitetut henkilökohtaiset apuvälineet (esim.rollaattori, pyörätuoli, nousutuki, sairaalasänky ja painehaavapatja) yksilöllisen tarveharinnan perusteella ja lääkinnälisen kuntoutuksen ohjeiden mukaisesti.  Käpylän palvelukeskuksessa on riittävästi yhteiskäyttöön tarkoitettuja apuvälineitä (rollattori, suihkutuoli, pyörätuoli) ja ergonomista työskentelyä tukevia apuvälineitä (esim. turner, nostovyö, pähkinäpallo) sekä hoitovälineitä (CRP-mittari, RR mittari, vaaka, VS-mittari happisaturaatio mittari). Yksiköllä on valmius uusien varusteiden hankintaan ja käyttöön ottoon. </w:t>
      </w:r>
      <w:r w:rsidR="00C85FE9" w:rsidRPr="00A502EC">
        <w:rPr>
          <w:rFonts w:ascii="Calibri" w:hAnsi="Calibri" w:cs="Calibri"/>
          <w:sz w:val="24"/>
          <w:szCs w:val="24"/>
          <w:lang w:val="fi-FI"/>
        </w:rPr>
        <w:t>Henkilökunta seuraa ja ha</w:t>
      </w:r>
      <w:r w:rsidR="009C5E59" w:rsidRPr="00A502EC">
        <w:rPr>
          <w:rFonts w:ascii="Calibri" w:hAnsi="Calibri" w:cs="Calibri"/>
          <w:sz w:val="24"/>
          <w:szCs w:val="24"/>
          <w:lang w:val="fi-FI"/>
        </w:rPr>
        <w:t>vainnoi</w:t>
      </w:r>
      <w:r w:rsidR="00C85FE9" w:rsidRPr="00A502EC">
        <w:rPr>
          <w:rFonts w:ascii="Calibri" w:hAnsi="Calibri" w:cs="Calibri"/>
          <w:sz w:val="24"/>
          <w:szCs w:val="24"/>
          <w:lang w:val="fi-FI"/>
        </w:rPr>
        <w:t xml:space="preserve"> jatkuvasti</w:t>
      </w:r>
      <w:r w:rsidR="009C5E59" w:rsidRPr="00A502EC">
        <w:rPr>
          <w:rFonts w:ascii="Calibri" w:hAnsi="Calibri" w:cs="Calibri"/>
          <w:sz w:val="24"/>
          <w:szCs w:val="24"/>
          <w:lang w:val="fi-FI"/>
        </w:rPr>
        <w:t>,</w:t>
      </w:r>
      <w:r w:rsidR="00C85FE9" w:rsidRPr="00A502EC">
        <w:rPr>
          <w:rFonts w:ascii="Calibri" w:hAnsi="Calibri" w:cs="Calibri"/>
          <w:sz w:val="24"/>
          <w:szCs w:val="24"/>
          <w:lang w:val="fi-FI"/>
        </w:rPr>
        <w:t xml:space="preserve"> että käytössä olevat laitteet ja välineet ovat turvallisia ja tarkoituksenmukaisia.</w:t>
      </w:r>
    </w:p>
    <w:p w14:paraId="6AD9746E" w14:textId="77777777" w:rsidR="008E4DD9" w:rsidRPr="00A502EC" w:rsidRDefault="008E4DD9" w:rsidP="008E4DD9">
      <w:pPr>
        <w:rPr>
          <w:rFonts w:ascii="Calibri" w:hAnsi="Calibri" w:cs="Calibri"/>
          <w:sz w:val="24"/>
          <w:szCs w:val="24"/>
          <w:lang w:val="fi-FI"/>
        </w:rPr>
      </w:pPr>
      <w:r w:rsidRPr="00A502EC">
        <w:rPr>
          <w:rFonts w:ascii="Calibri" w:hAnsi="Calibri" w:cs="Calibri"/>
          <w:noProof/>
          <w:sz w:val="24"/>
          <w:szCs w:val="24"/>
          <w:lang w:val="fi-FI"/>
        </w:rPr>
        <w:t xml:space="preserve">Asukasturvallisuuteen kuuluu, että hoitoon, hoivaan ja palveluun vaadittavat laitteet ja tarvikkeet ovat saatavilla ja toimintakuntoisia. Ennen laitteen käyttöönottoa määritellään laitteen käytön vaatima perehdytys. Asukkaiden käytössä olevat apuvälineet ja terveydenhuollon laitteiden käyttöön opastaminen kuuluu osana hoivatyön käytännön perehdytykseen. Laitteiden hankinnassa käytetään tarvittaessa toimittajien/asiantuntijoiden konsultaatiota niiden sopivuudesta kulloiseenkin käyttötarkoitukseen. Laitteet huolletaan ohjeiden mukaisesti säännöllisin väliajoin. Laitteiden </w:t>
      </w:r>
      <w:r w:rsidRPr="00A502EC">
        <w:rPr>
          <w:rFonts w:ascii="Calibri" w:hAnsi="Calibri" w:cs="Calibri"/>
          <w:noProof/>
          <w:sz w:val="24"/>
          <w:szCs w:val="24"/>
          <w:lang w:val="fi-FI"/>
        </w:rPr>
        <w:lastRenderedPageBreak/>
        <w:t xml:space="preserve">päivittäisestä toiminnasta vastaa jokainen ja jokaisen käyttäjän velvollisuutena on raportoida eteenpäin havaitsemansa laitteen toimimattomuus tai viallisuus. </w:t>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r w:rsidRPr="00A502EC">
        <w:rPr>
          <w:rFonts w:ascii="Calibri" w:hAnsi="Calibri" w:cs="Calibri"/>
          <w:sz w:val="24"/>
          <w:szCs w:val="24"/>
          <w:lang w:val="fi-FI"/>
        </w:rPr>
        <w:tab/>
      </w:r>
    </w:p>
    <w:p w14:paraId="50E77920" w14:textId="3C48DA92" w:rsidR="008E4DD9" w:rsidRPr="00A502EC" w:rsidRDefault="008E4DD9" w:rsidP="008E4DD9">
      <w:pPr>
        <w:spacing w:line="276" w:lineRule="auto"/>
        <w:rPr>
          <w:rFonts w:ascii="Calibri" w:hAnsi="Calibri" w:cs="Calibri"/>
          <w:noProof/>
          <w:sz w:val="24"/>
          <w:szCs w:val="24"/>
          <w:lang w:val="fi-FI"/>
        </w:rPr>
      </w:pPr>
      <w:r w:rsidRPr="00A502EC">
        <w:rPr>
          <w:rFonts w:ascii="Calibri" w:hAnsi="Calibri" w:cs="Calibri"/>
          <w:noProof/>
          <w:sz w:val="24"/>
          <w:szCs w:val="24"/>
          <w:lang w:val="fi-FI"/>
        </w:rPr>
        <w:t>Mahdolliset laitteiden käytön aiheuttamat vaaratilanteet raportoidaan HaiPro -järjestelmään. Tämän lisäksi tehdään tarvittaessa ilmoitus Valviralle Terveydenhuollon laitteen tai tarvikkeen aiheuttamasta vaaratilanteesta.</w:t>
      </w:r>
      <w:r w:rsidR="00335400" w:rsidRPr="00A502EC">
        <w:rPr>
          <w:rFonts w:ascii="Calibri" w:hAnsi="Calibri" w:cs="Calibri"/>
          <w:noProof/>
          <w:sz w:val="24"/>
          <w:szCs w:val="24"/>
          <w:lang w:val="fi-FI"/>
        </w:rPr>
        <w:t xml:space="preserve"> Toimitilojen tarkastukset on tehty asianmukaisesti</w:t>
      </w:r>
      <w:r w:rsidR="00831731" w:rsidRPr="00A502EC">
        <w:rPr>
          <w:rFonts w:ascii="Calibri" w:hAnsi="Calibri" w:cs="Calibri"/>
          <w:noProof/>
          <w:sz w:val="24"/>
          <w:szCs w:val="24"/>
          <w:lang w:val="fi-FI"/>
        </w:rPr>
        <w:t>.</w:t>
      </w:r>
    </w:p>
    <w:p w14:paraId="3A7A4982" w14:textId="66C4F06A" w:rsidR="3872A1D0" w:rsidRPr="009A2B41" w:rsidRDefault="008E4DD9" w:rsidP="009A2B41">
      <w:pPr>
        <w:spacing w:line="276" w:lineRule="auto"/>
        <w:rPr>
          <w:rFonts w:ascii="Calibri" w:hAnsi="Calibri" w:cs="Calibri"/>
          <w:noProof/>
          <w:sz w:val="24"/>
          <w:szCs w:val="24"/>
          <w:lang w:val="fi-FI"/>
        </w:rPr>
      </w:pPr>
      <w:r w:rsidRPr="00A502EC">
        <w:rPr>
          <w:rFonts w:ascii="Calibri" w:hAnsi="Calibri" w:cs="Calibri"/>
          <w:noProof/>
          <w:sz w:val="24"/>
          <w:szCs w:val="24"/>
          <w:lang w:val="fi-FI"/>
        </w:rPr>
        <w:t>Apuvälineiden huollosta ja ylläpidosta vastaa Jani Ukkonen</w:t>
      </w:r>
      <w:r w:rsidR="00CB6EA8" w:rsidRPr="00A502EC">
        <w:rPr>
          <w:rFonts w:ascii="Calibri" w:hAnsi="Calibri" w:cs="Calibri"/>
          <w:noProof/>
          <w:sz w:val="24"/>
          <w:szCs w:val="24"/>
          <w:lang w:val="fi-FI"/>
        </w:rPr>
        <w:t>.</w:t>
      </w:r>
      <w:r w:rsidR="00A33966" w:rsidRPr="009A2B41">
        <w:rPr>
          <w:rFonts w:ascii="Calibri" w:eastAsia="Arial" w:hAnsi="Calibri"/>
          <w:color w:val="C00000"/>
          <w:sz w:val="24"/>
          <w:szCs w:val="24"/>
          <w:lang w:val="fi-FI"/>
        </w:rPr>
        <w:t xml:space="preserve"> </w:t>
      </w:r>
      <w:r w:rsidR="00D2454F" w:rsidRPr="009A2B41">
        <w:rPr>
          <w:rFonts w:ascii="Calibri" w:eastAsia="Arial" w:hAnsi="Calibri"/>
          <w:color w:val="C00000"/>
          <w:sz w:val="24"/>
          <w:szCs w:val="24"/>
          <w:lang w:val="fi-FI"/>
        </w:rPr>
        <w:t xml:space="preserve">  </w:t>
      </w:r>
    </w:p>
    <w:p w14:paraId="62EEC953" w14:textId="4987F722" w:rsidR="00064A21" w:rsidRPr="00A502EC" w:rsidRDefault="78457C8C" w:rsidP="00812BD2">
      <w:pPr>
        <w:pStyle w:val="Otsikko3"/>
        <w:rPr>
          <w:lang w:val="fi-FI"/>
        </w:rPr>
      </w:pPr>
      <w:bookmarkStart w:id="67" w:name="_Toc175741961"/>
      <w:bookmarkStart w:id="68" w:name="_Toc199848294"/>
      <w:r w:rsidRPr="00A502EC">
        <w:rPr>
          <w:lang w:val="fi-FI"/>
        </w:rPr>
        <w:t>3.3.</w:t>
      </w:r>
      <w:r w:rsidR="00812BD2">
        <w:rPr>
          <w:lang w:val="fi-FI"/>
        </w:rPr>
        <w:t>4</w:t>
      </w:r>
      <w:r w:rsidRPr="00A502EC">
        <w:rPr>
          <w:lang w:val="fi-FI"/>
        </w:rPr>
        <w:t xml:space="preserve"> Asiakas- ja potilastietojen käsittely ja tietosuoja</w:t>
      </w:r>
      <w:bookmarkEnd w:id="67"/>
      <w:bookmarkEnd w:id="68"/>
      <w:r w:rsidR="00762A35" w:rsidRPr="00A502EC">
        <w:rPr>
          <w:lang w:val="fi-FI"/>
        </w:rPr>
        <w:t xml:space="preserve"> </w:t>
      </w:r>
    </w:p>
    <w:p w14:paraId="284C1C12" w14:textId="77777777" w:rsidR="00064A21" w:rsidRPr="00A502EC" w:rsidRDefault="00064A21" w:rsidP="3872A1D0">
      <w:pPr>
        <w:pStyle w:val="Otsikko3"/>
        <w:spacing w:line="276" w:lineRule="auto"/>
        <w:rPr>
          <w:rFonts w:ascii="Calibri" w:eastAsia="Arial" w:hAnsi="Calibri" w:cs="Calibri"/>
          <w:color w:val="auto"/>
          <w:lang w:val="fi-FI"/>
        </w:rPr>
      </w:pPr>
    </w:p>
    <w:p w14:paraId="1AB36076" w14:textId="77777777" w:rsidR="00CB6EA8" w:rsidRPr="00A502EC" w:rsidRDefault="00C166E4" w:rsidP="00FF0FD2">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Tietosuojavastaa</w:t>
      </w:r>
      <w:r w:rsidR="00064A21" w:rsidRPr="00A502EC">
        <w:rPr>
          <w:rFonts w:ascii="Calibri" w:eastAsia="Arial" w:hAnsi="Calibri" w:cs="Calibri"/>
          <w:sz w:val="24"/>
          <w:szCs w:val="24"/>
          <w:lang w:val="fi-FI"/>
        </w:rPr>
        <w:t xml:space="preserve">va </w:t>
      </w:r>
      <w:r w:rsidR="00CB6EA8" w:rsidRPr="00A502EC">
        <w:rPr>
          <w:rFonts w:ascii="Calibri" w:eastAsia="Arial" w:hAnsi="Calibri" w:cs="Calibri"/>
          <w:sz w:val="24"/>
          <w:szCs w:val="24"/>
          <w:lang w:val="fi-FI"/>
        </w:rPr>
        <w:t>t</w:t>
      </w:r>
      <w:r w:rsidR="00064A21" w:rsidRPr="00A502EC">
        <w:rPr>
          <w:rFonts w:ascii="Calibri" w:eastAsia="Arial" w:hAnsi="Calibri" w:cs="Calibri"/>
          <w:sz w:val="24"/>
          <w:szCs w:val="24"/>
          <w:lang w:val="fi-FI"/>
        </w:rPr>
        <w:t xml:space="preserve">oiminnanjohtaja Heini Nikunen </w:t>
      </w:r>
    </w:p>
    <w:p w14:paraId="00906BAA" w14:textId="6AA0B119" w:rsidR="00CB6EA8" w:rsidRPr="00A502EC" w:rsidRDefault="00CB6EA8" w:rsidP="00FF0FD2">
      <w:pPr>
        <w:spacing w:after="0" w:line="276" w:lineRule="auto"/>
        <w:rPr>
          <w:rFonts w:ascii="Calibri" w:eastAsia="Arial" w:hAnsi="Calibri" w:cs="Calibri"/>
          <w:sz w:val="24"/>
          <w:szCs w:val="24"/>
          <w:lang w:val="fi-FI"/>
        </w:rPr>
      </w:pPr>
      <w:hyperlink r:id="rId17" w:history="1">
        <w:r w:rsidRPr="00A502EC">
          <w:rPr>
            <w:rStyle w:val="Hyperlinkki"/>
            <w:rFonts w:ascii="Calibri" w:eastAsia="Arial" w:hAnsi="Calibri" w:cs="Calibri"/>
            <w:sz w:val="24"/>
            <w:szCs w:val="24"/>
            <w:lang w:val="fi-FI"/>
          </w:rPr>
          <w:t>heini.nikunen@kapylanpalvelukeskus.fi</w:t>
        </w:r>
      </w:hyperlink>
      <w:r w:rsidR="00FF0FD2" w:rsidRPr="00A502EC">
        <w:rPr>
          <w:rFonts w:ascii="Calibri" w:eastAsia="Arial" w:hAnsi="Calibri" w:cs="Calibri"/>
          <w:sz w:val="24"/>
          <w:szCs w:val="24"/>
          <w:lang w:val="fi-FI"/>
        </w:rPr>
        <w:t xml:space="preserve">, </w:t>
      </w:r>
    </w:p>
    <w:p w14:paraId="152DD2C8" w14:textId="6E885E24" w:rsidR="78457C8C" w:rsidRPr="00A502EC" w:rsidRDefault="00FF0FD2" w:rsidP="00FF0FD2">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vastaa palveluyksikön asiakastietojen käsittelystä ja siihen liittyvästä ohjeistuksesta</w:t>
      </w:r>
    </w:p>
    <w:p w14:paraId="4165F9BC" w14:textId="77777777" w:rsidR="00706BC4" w:rsidRPr="00A502EC" w:rsidRDefault="00706BC4" w:rsidP="00FF0FD2">
      <w:pPr>
        <w:spacing w:after="0" w:line="276" w:lineRule="auto"/>
        <w:rPr>
          <w:rFonts w:ascii="Calibri" w:eastAsia="Arial" w:hAnsi="Calibri" w:cs="Calibri"/>
          <w:sz w:val="24"/>
          <w:szCs w:val="24"/>
          <w:lang w:val="fi-FI"/>
        </w:rPr>
      </w:pPr>
    </w:p>
    <w:p w14:paraId="782A663D" w14:textId="261F016C" w:rsidR="00706BC4" w:rsidRPr="00A502EC" w:rsidRDefault="005F1C23" w:rsidP="00FF0FD2">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 xml:space="preserve">Käpylän palvelukeskuksessa noudatetaan </w:t>
      </w:r>
      <w:r w:rsidR="001D6125" w:rsidRPr="00A502EC">
        <w:rPr>
          <w:rFonts w:ascii="Calibri" w:eastAsia="Arial" w:hAnsi="Calibri" w:cs="Calibri"/>
          <w:sz w:val="24"/>
          <w:szCs w:val="24"/>
          <w:lang w:val="fi-FI"/>
        </w:rPr>
        <w:t xml:space="preserve">EU:n </w:t>
      </w:r>
      <w:r w:rsidR="0068450A" w:rsidRPr="00A502EC">
        <w:rPr>
          <w:rFonts w:ascii="Calibri" w:eastAsia="Arial" w:hAnsi="Calibri" w:cs="Calibri"/>
          <w:sz w:val="24"/>
          <w:szCs w:val="24"/>
          <w:lang w:val="fi-FI"/>
        </w:rPr>
        <w:t>yleisen tietosuoja</w:t>
      </w:r>
      <w:r w:rsidR="001D6125" w:rsidRPr="00A502EC">
        <w:rPr>
          <w:rFonts w:ascii="Calibri" w:eastAsia="Arial" w:hAnsi="Calibri" w:cs="Calibri"/>
          <w:sz w:val="24"/>
          <w:szCs w:val="24"/>
          <w:lang w:val="fi-FI"/>
        </w:rPr>
        <w:t>-asetuksen</w:t>
      </w:r>
      <w:r w:rsidRPr="00A502EC">
        <w:rPr>
          <w:rFonts w:ascii="Calibri" w:eastAsia="Arial" w:hAnsi="Calibri" w:cs="Calibri"/>
          <w:sz w:val="24"/>
          <w:szCs w:val="24"/>
          <w:lang w:val="fi-FI"/>
        </w:rPr>
        <w:t xml:space="preserve"> mukaisia toimia </w:t>
      </w:r>
      <w:r w:rsidR="0068450A" w:rsidRPr="00A502EC">
        <w:rPr>
          <w:rFonts w:ascii="Calibri" w:eastAsia="Arial" w:hAnsi="Calibri" w:cs="Calibri"/>
          <w:sz w:val="24"/>
          <w:szCs w:val="24"/>
          <w:lang w:val="fi-FI"/>
        </w:rPr>
        <w:t xml:space="preserve">henkilötietojen keräämisessä, säilytyksessä ja hallinnoinnissa. </w:t>
      </w:r>
      <w:r w:rsidR="000533F2" w:rsidRPr="00A502EC">
        <w:rPr>
          <w:rFonts w:ascii="Calibri" w:eastAsia="Arial" w:hAnsi="Calibri" w:cs="Calibri"/>
          <w:sz w:val="24"/>
          <w:szCs w:val="24"/>
          <w:lang w:val="fi-FI"/>
        </w:rPr>
        <w:t>Henkilötietoja käsitellään asianmukaisesti</w:t>
      </w:r>
      <w:r w:rsidR="00F86998" w:rsidRPr="00A502EC">
        <w:rPr>
          <w:rFonts w:ascii="Calibri" w:eastAsia="Arial" w:hAnsi="Calibri" w:cs="Calibri"/>
          <w:sz w:val="24"/>
          <w:szCs w:val="24"/>
          <w:lang w:val="fi-FI"/>
        </w:rPr>
        <w:t>, lainmukaisesti, turvallisesti ja luottamuksellisesti. Rekisteröidyn kannalta tietoja käsitellään läpinäkyvästi.</w:t>
      </w:r>
      <w:r w:rsidR="00B062BE" w:rsidRPr="00A502EC">
        <w:rPr>
          <w:rFonts w:ascii="Calibri" w:eastAsia="Arial" w:hAnsi="Calibri" w:cs="Calibri"/>
          <w:sz w:val="24"/>
          <w:szCs w:val="24"/>
          <w:lang w:val="fi-FI"/>
        </w:rPr>
        <w:t xml:space="preserve"> Henkilötietoja käsittelijä </w:t>
      </w:r>
      <w:r w:rsidR="00941A0C" w:rsidRPr="00A502EC">
        <w:rPr>
          <w:rFonts w:ascii="Calibri" w:eastAsia="Arial" w:hAnsi="Calibri" w:cs="Calibri"/>
          <w:sz w:val="24"/>
          <w:szCs w:val="24"/>
          <w:lang w:val="fi-FI"/>
        </w:rPr>
        <w:t>antaa asiakkaalle rekisterinpitäjää ja henkilötietojen käsittelyä koskevaa rekisteröidyn informointia.</w:t>
      </w:r>
      <w:r w:rsidR="009E2242" w:rsidRPr="00A502EC">
        <w:rPr>
          <w:rFonts w:ascii="Calibri" w:eastAsia="Arial" w:hAnsi="Calibri" w:cs="Calibri"/>
          <w:sz w:val="24"/>
          <w:szCs w:val="24"/>
          <w:lang w:val="fi-FI"/>
        </w:rPr>
        <w:t xml:space="preserve"> Palveluntuottaja </w:t>
      </w:r>
      <w:r w:rsidR="006414F1" w:rsidRPr="00A502EC">
        <w:rPr>
          <w:rFonts w:ascii="Calibri" w:eastAsia="Arial" w:hAnsi="Calibri" w:cs="Calibri"/>
          <w:sz w:val="24"/>
          <w:szCs w:val="24"/>
          <w:lang w:val="fi-FI"/>
        </w:rPr>
        <w:t>kerää vain palvelun tuottamiseen tarvittavia henkilötietoja.</w:t>
      </w:r>
      <w:r w:rsidR="00E56783" w:rsidRPr="00A502EC">
        <w:rPr>
          <w:rFonts w:ascii="Calibri" w:eastAsia="Arial" w:hAnsi="Calibri" w:cs="Calibri"/>
          <w:sz w:val="24"/>
          <w:szCs w:val="24"/>
          <w:lang w:val="fi-FI"/>
        </w:rPr>
        <w:t xml:space="preserve"> Käpylän palvelukeskuksessa jokainen työntekijä on velvollinen noudattamaan tietosuoja-asetusta. Mahdollisen tietoturvaluokkauksen </w:t>
      </w:r>
      <w:r w:rsidR="003364F6" w:rsidRPr="00A502EC">
        <w:rPr>
          <w:rFonts w:ascii="Calibri" w:eastAsia="Arial" w:hAnsi="Calibri" w:cs="Calibri"/>
          <w:sz w:val="24"/>
          <w:szCs w:val="24"/>
          <w:lang w:val="fi-FI"/>
        </w:rPr>
        <w:t>sattuessa työntekijöillä on velvollisuus ilmoittaa asiasta välittömästi esihenkilölle.</w:t>
      </w:r>
      <w:r w:rsidR="004D4042" w:rsidRPr="00A502EC">
        <w:rPr>
          <w:rFonts w:ascii="Calibri" w:eastAsia="Arial" w:hAnsi="Calibri" w:cs="Calibri"/>
          <w:sz w:val="24"/>
          <w:szCs w:val="24"/>
          <w:lang w:val="fi-FI"/>
        </w:rPr>
        <w:t xml:space="preserve"> Hyvinvointialueen toimintayksikön päällikölle</w:t>
      </w:r>
      <w:r w:rsidR="00533465" w:rsidRPr="00A502EC">
        <w:rPr>
          <w:rFonts w:ascii="Calibri" w:eastAsia="Arial" w:hAnsi="Calibri" w:cs="Calibri"/>
          <w:sz w:val="24"/>
          <w:szCs w:val="24"/>
          <w:lang w:val="fi-FI"/>
        </w:rPr>
        <w:t xml:space="preserve"> ilmoitetaan viiveettä mahdollisista tietoturvaluokkauksista. </w:t>
      </w:r>
    </w:p>
    <w:p w14:paraId="274CA5CF" w14:textId="77777777" w:rsidR="006F415A" w:rsidRPr="00A502EC" w:rsidRDefault="006F415A" w:rsidP="006F415A">
      <w:pPr>
        <w:rPr>
          <w:rFonts w:ascii="Calibri" w:hAnsi="Calibri" w:cs="Calibri"/>
          <w:lang w:val="fi-FI"/>
        </w:rPr>
      </w:pPr>
    </w:p>
    <w:p w14:paraId="572A1226" w14:textId="07945EDA" w:rsidR="006F415A" w:rsidRPr="00A502EC" w:rsidRDefault="006F415A" w:rsidP="006F415A">
      <w:pPr>
        <w:rPr>
          <w:rFonts w:ascii="Calibri" w:eastAsia="Calibri" w:hAnsi="Calibri" w:cs="Calibri"/>
          <w:noProof/>
          <w:color w:val="5B9BD5" w:themeColor="accent1"/>
          <w:sz w:val="24"/>
          <w:szCs w:val="24"/>
          <w:lang w:val="fi-FI"/>
        </w:rPr>
      </w:pPr>
      <w:r w:rsidRPr="00A502EC">
        <w:rPr>
          <w:rFonts w:ascii="Calibri" w:hAnsi="Calibri" w:cs="Calibri"/>
          <w:noProof/>
          <w:sz w:val="24"/>
          <w:szCs w:val="24"/>
          <w:lang w:val="fi-FI"/>
        </w:rPr>
        <w:t>Yksittäisen asiakkaan asiakastietojen kirjaaminen on jokaisen ammattihenkilön vastuulla ja edellyttää ammatillista harkintaa siitä, mitkä tiedot kussakin tapauksessa ovat olennaisia ja riittäviä. Yksikön henkilökunnan kanssa käydään läpi asiaa koskeva lainsäädäntö</w:t>
      </w:r>
      <w:r w:rsidR="00707BBE" w:rsidRPr="00A502EC">
        <w:rPr>
          <w:rFonts w:ascii="Calibri" w:hAnsi="Calibri" w:cs="Calibri"/>
          <w:noProof/>
          <w:sz w:val="24"/>
          <w:szCs w:val="24"/>
          <w:lang w:val="fi-FI"/>
        </w:rPr>
        <w:t>,</w:t>
      </w:r>
      <w:r w:rsidRPr="00A502EC">
        <w:rPr>
          <w:rFonts w:ascii="Calibri" w:hAnsi="Calibri" w:cs="Calibri"/>
          <w:noProof/>
          <w:sz w:val="24"/>
          <w:szCs w:val="24"/>
          <w:lang w:val="fi-FI"/>
        </w:rPr>
        <w:t xml:space="preserve"> niistä annetut ohjeet ja viranomaismääräykset.</w:t>
      </w:r>
      <w:r w:rsidR="007B7D4C" w:rsidRPr="00A502EC">
        <w:rPr>
          <w:rFonts w:ascii="Calibri" w:hAnsi="Calibri" w:cs="Calibri"/>
          <w:noProof/>
          <w:sz w:val="24"/>
          <w:szCs w:val="24"/>
          <w:lang w:val="fi-FI"/>
        </w:rPr>
        <w:t xml:space="preserve"> </w:t>
      </w:r>
      <w:r w:rsidR="000D1582" w:rsidRPr="00A502EC">
        <w:rPr>
          <w:rFonts w:ascii="Calibri" w:hAnsi="Calibri" w:cs="Calibri"/>
          <w:noProof/>
          <w:sz w:val="24"/>
          <w:szCs w:val="24"/>
          <w:lang w:val="fi-FI"/>
        </w:rPr>
        <w:t>Käpylän palvelukeskuksessa henkilökunnalle on lukitussa toimistossa saatavi</w:t>
      </w:r>
      <w:r w:rsidR="001865F8" w:rsidRPr="00A502EC">
        <w:rPr>
          <w:rFonts w:ascii="Calibri" w:hAnsi="Calibri" w:cs="Calibri"/>
          <w:noProof/>
          <w:sz w:val="24"/>
          <w:szCs w:val="24"/>
          <w:lang w:val="fi-FI"/>
        </w:rPr>
        <w:t>lla kirjaamisohjeet asiakas- ja potilastietojen käsittelystä.</w:t>
      </w:r>
      <w:r w:rsidRPr="00A502EC">
        <w:rPr>
          <w:rFonts w:ascii="Calibri" w:hAnsi="Calibri" w:cs="Calibri"/>
          <w:noProof/>
          <w:sz w:val="24"/>
          <w:szCs w:val="24"/>
          <w:lang w:val="fi-FI"/>
        </w:rPr>
        <w:t xml:space="preserve"> Vaitiolovelvollisuus kuuluu työsopimukseen</w:t>
      </w:r>
      <w:r w:rsidR="00367443" w:rsidRPr="00A502EC">
        <w:rPr>
          <w:rFonts w:ascii="Calibri" w:hAnsi="Calibri" w:cs="Calibri"/>
          <w:noProof/>
          <w:sz w:val="24"/>
          <w:szCs w:val="24"/>
          <w:lang w:val="fi-FI"/>
        </w:rPr>
        <w:t xml:space="preserve"> ja </w:t>
      </w:r>
      <w:r w:rsidRPr="00A502EC">
        <w:rPr>
          <w:rFonts w:ascii="Calibri" w:hAnsi="Calibri" w:cs="Calibri"/>
          <w:noProof/>
          <w:sz w:val="24"/>
          <w:szCs w:val="24"/>
          <w:lang w:val="fi-FI"/>
        </w:rPr>
        <w:t xml:space="preserve">opiskelijoilla se sisältyy koulutussopimukseen. Tarvittaessa voidaan tehdä erillinen vaitiolovelvollisuussopimus. </w:t>
      </w:r>
    </w:p>
    <w:p w14:paraId="04072A8D" w14:textId="7CC50CD8" w:rsidR="006F415A" w:rsidRPr="00A502EC" w:rsidRDefault="006F415A" w:rsidP="006F415A">
      <w:pPr>
        <w:rPr>
          <w:rFonts w:ascii="Calibri" w:eastAsia="Calibri" w:hAnsi="Calibri" w:cs="Calibri"/>
          <w:noProof/>
          <w:color w:val="5B9BD5" w:themeColor="accent1"/>
          <w:sz w:val="24"/>
          <w:szCs w:val="24"/>
          <w:lang w:val="fi-FI"/>
        </w:rPr>
      </w:pPr>
      <w:r w:rsidRPr="00A502EC">
        <w:rPr>
          <w:rFonts w:ascii="Calibri" w:hAnsi="Calibri" w:cs="Calibri"/>
          <w:noProof/>
          <w:sz w:val="24"/>
          <w:szCs w:val="24"/>
          <w:lang w:val="fi-FI"/>
        </w:rPr>
        <w:t>Yksikössä on käytössä sähköinen LifeCare-potilastietojärjestelmä ja Sofia (SRM) sosiaalihuolon asikastiedon kirjausjärjestelmä</w:t>
      </w:r>
      <w:r w:rsidR="00367443" w:rsidRPr="00A502EC">
        <w:rPr>
          <w:rFonts w:ascii="Calibri" w:hAnsi="Calibri" w:cs="Calibri"/>
          <w:noProof/>
          <w:sz w:val="24"/>
          <w:szCs w:val="24"/>
          <w:lang w:val="fi-FI"/>
        </w:rPr>
        <w:t>,</w:t>
      </w:r>
      <w:r w:rsidRPr="00A502EC">
        <w:rPr>
          <w:rFonts w:ascii="Calibri" w:hAnsi="Calibri" w:cs="Calibri"/>
          <w:noProof/>
          <w:sz w:val="24"/>
          <w:szCs w:val="24"/>
          <w:lang w:val="fi-FI"/>
        </w:rPr>
        <w:t xml:space="preserve"> joihin tehdään asukkaan hoidon kannalta riittävät ja asianmukaiset kirjaukset. Jokaisella työntekijällä on oma henkilökohtainen tunnus tietojärjestelmiin ja kirjaamisesta jää lokijälki. Tietojärjestelmässä on erilaisia käyttäjätasoja, joka parantaa tietoturvaa sekä asukastietojen hallintaa. Yksikön henkilökunta käsittelee asukkaiden tietoja siinä määrin, kun se on heidän työnsä tekemiseen tarpeellista. Asukastietojen luovuttaminen ulkopuolisille</w:t>
      </w:r>
      <w:r w:rsidR="00367443" w:rsidRPr="00A502EC">
        <w:rPr>
          <w:rFonts w:ascii="Calibri" w:hAnsi="Calibri" w:cs="Calibri"/>
          <w:noProof/>
          <w:sz w:val="24"/>
          <w:szCs w:val="24"/>
          <w:lang w:val="fi-FI"/>
        </w:rPr>
        <w:t xml:space="preserve"> tehdään</w:t>
      </w:r>
      <w:r w:rsidRPr="00A502EC">
        <w:rPr>
          <w:rFonts w:ascii="Calibri" w:hAnsi="Calibri" w:cs="Calibri"/>
          <w:noProof/>
          <w:sz w:val="24"/>
          <w:szCs w:val="24"/>
          <w:lang w:val="fi-FI"/>
        </w:rPr>
        <w:t xml:space="preserve"> vain asiakkaan nimenomaisella suostumuksesta tai jonkin lainsäädännön niin oikeuttaessa</w:t>
      </w:r>
      <w:r w:rsidR="00D8668D" w:rsidRPr="00A502EC">
        <w:rPr>
          <w:rFonts w:ascii="Calibri" w:hAnsi="Calibri" w:cs="Calibri"/>
          <w:noProof/>
          <w:sz w:val="24"/>
          <w:szCs w:val="24"/>
          <w:lang w:val="fi-FI"/>
        </w:rPr>
        <w:t xml:space="preserve"> tietoturvallisesti</w:t>
      </w:r>
      <w:r w:rsidRPr="00A502EC">
        <w:rPr>
          <w:rFonts w:ascii="Calibri" w:hAnsi="Calibri" w:cs="Calibri"/>
          <w:noProof/>
          <w:sz w:val="24"/>
          <w:szCs w:val="24"/>
          <w:lang w:val="fi-FI"/>
        </w:rPr>
        <w:t>.</w:t>
      </w:r>
      <w:r w:rsidR="00273473" w:rsidRPr="00A502EC">
        <w:rPr>
          <w:rFonts w:ascii="Calibri" w:hAnsi="Calibri" w:cs="Calibri"/>
          <w:noProof/>
          <w:sz w:val="24"/>
          <w:szCs w:val="24"/>
          <w:lang w:val="fi-FI"/>
        </w:rPr>
        <w:t xml:space="preserve"> Asukkaan pyytäessä </w:t>
      </w:r>
      <w:r w:rsidR="009904BD" w:rsidRPr="00A502EC">
        <w:rPr>
          <w:rFonts w:ascii="Calibri" w:hAnsi="Calibri" w:cs="Calibri"/>
          <w:noProof/>
          <w:sz w:val="24"/>
          <w:szCs w:val="24"/>
          <w:lang w:val="fi-FI"/>
        </w:rPr>
        <w:t xml:space="preserve">kirjallisesti omia </w:t>
      </w:r>
      <w:r w:rsidR="00641207" w:rsidRPr="00A502EC">
        <w:rPr>
          <w:rFonts w:ascii="Calibri" w:hAnsi="Calibri" w:cs="Calibri"/>
          <w:noProof/>
          <w:sz w:val="24"/>
          <w:szCs w:val="24"/>
          <w:lang w:val="fi-FI"/>
        </w:rPr>
        <w:t>palvelussa syntyneitä yksittäisiä asiakirjoja</w:t>
      </w:r>
      <w:r w:rsidR="00CE2355" w:rsidRPr="00A502EC">
        <w:rPr>
          <w:rFonts w:ascii="Calibri" w:hAnsi="Calibri" w:cs="Calibri"/>
          <w:noProof/>
          <w:sz w:val="24"/>
          <w:szCs w:val="24"/>
          <w:lang w:val="fi-FI"/>
        </w:rPr>
        <w:t xml:space="preserve">, niitä voidaan tarpeen </w:t>
      </w:r>
      <w:r w:rsidR="00CE2355" w:rsidRPr="00A502EC">
        <w:rPr>
          <w:rFonts w:ascii="Calibri" w:hAnsi="Calibri" w:cs="Calibri"/>
          <w:noProof/>
          <w:sz w:val="24"/>
          <w:szCs w:val="24"/>
          <w:lang w:val="fi-FI"/>
        </w:rPr>
        <w:lastRenderedPageBreak/>
        <w:t xml:space="preserve">mukaan luovuttaa hänelle. Asiakirjojen luovutus kirjataan </w:t>
      </w:r>
      <w:r w:rsidR="00B55CFB" w:rsidRPr="00A502EC">
        <w:rPr>
          <w:rFonts w:ascii="Calibri" w:hAnsi="Calibri" w:cs="Calibri"/>
          <w:noProof/>
          <w:sz w:val="24"/>
          <w:szCs w:val="24"/>
          <w:lang w:val="fi-FI"/>
        </w:rPr>
        <w:t xml:space="preserve">asiakas- ja potilastietoihin. Jos asukkaan pyyntö asiakirjoista on laajamittainen, </w:t>
      </w:r>
      <w:r w:rsidR="001616E6" w:rsidRPr="00A502EC">
        <w:rPr>
          <w:rFonts w:ascii="Calibri" w:hAnsi="Calibri" w:cs="Calibri"/>
          <w:noProof/>
          <w:sz w:val="24"/>
          <w:szCs w:val="24"/>
          <w:lang w:val="fi-FI"/>
        </w:rPr>
        <w:t>se tehdään Kymenlaakson hyvinvointialueen kirjaamon kautta.</w:t>
      </w:r>
      <w:r w:rsidR="00D43013" w:rsidRPr="00A502EC">
        <w:rPr>
          <w:rFonts w:ascii="Calibri" w:hAnsi="Calibri" w:cs="Calibri"/>
          <w:noProof/>
          <w:sz w:val="24"/>
          <w:szCs w:val="24"/>
          <w:lang w:val="fi-FI"/>
        </w:rPr>
        <w:t xml:space="preserve"> </w:t>
      </w:r>
      <w:r w:rsidR="00673B0C" w:rsidRPr="00A502EC">
        <w:rPr>
          <w:rFonts w:ascii="Calibri" w:hAnsi="Calibri" w:cs="Calibri"/>
          <w:noProof/>
          <w:sz w:val="24"/>
          <w:szCs w:val="24"/>
          <w:lang w:val="fi-FI"/>
        </w:rPr>
        <w:t xml:space="preserve">Asukkaalle luovutetaan aina hänen oma toteuttamissuunnitelmansa ja lääkelistansa. </w:t>
      </w:r>
      <w:r w:rsidR="00310FDC" w:rsidRPr="00A502EC">
        <w:rPr>
          <w:rFonts w:ascii="Calibri" w:hAnsi="Calibri" w:cs="Calibri"/>
          <w:noProof/>
          <w:sz w:val="24"/>
          <w:szCs w:val="24"/>
          <w:lang w:val="fi-FI"/>
        </w:rPr>
        <w:t>Asiakastietojen arkistoi</w:t>
      </w:r>
      <w:r w:rsidR="00FD2550" w:rsidRPr="00A502EC">
        <w:rPr>
          <w:rFonts w:ascii="Calibri" w:hAnsi="Calibri" w:cs="Calibri"/>
          <w:noProof/>
          <w:sz w:val="24"/>
          <w:szCs w:val="24"/>
          <w:lang w:val="fi-FI"/>
        </w:rPr>
        <w:t xml:space="preserve">nnista huolehditaan asiakkuuden päättymisen jälkeen toimittamalla </w:t>
      </w:r>
      <w:r w:rsidR="00FF78B2" w:rsidRPr="00A502EC">
        <w:rPr>
          <w:rFonts w:ascii="Calibri" w:hAnsi="Calibri" w:cs="Calibri"/>
          <w:noProof/>
          <w:sz w:val="24"/>
          <w:szCs w:val="24"/>
          <w:lang w:val="fi-FI"/>
        </w:rPr>
        <w:t>asiakirjat Kymenlaakson hyvinvointialueelle.</w:t>
      </w:r>
      <w:r w:rsidR="00BB0D5E" w:rsidRPr="00A502EC">
        <w:rPr>
          <w:rFonts w:ascii="Calibri" w:hAnsi="Calibri" w:cs="Calibri"/>
          <w:noProof/>
          <w:sz w:val="24"/>
          <w:szCs w:val="24"/>
          <w:lang w:val="fi-FI"/>
        </w:rPr>
        <w:t xml:space="preserve"> Hyvinvointialue </w:t>
      </w:r>
      <w:r w:rsidR="00254856" w:rsidRPr="00A502EC">
        <w:rPr>
          <w:rFonts w:ascii="Calibri" w:hAnsi="Calibri" w:cs="Calibri"/>
          <w:noProof/>
          <w:sz w:val="24"/>
          <w:szCs w:val="24"/>
          <w:lang w:val="fi-FI"/>
        </w:rPr>
        <w:t>huolehtii asiakirjojen arkistoinnista.</w:t>
      </w:r>
      <w:r w:rsidR="00FF78B2" w:rsidRPr="00A502EC">
        <w:rPr>
          <w:rFonts w:ascii="Calibri" w:hAnsi="Calibri" w:cs="Calibri"/>
          <w:noProof/>
          <w:sz w:val="24"/>
          <w:szCs w:val="24"/>
          <w:lang w:val="fi-FI"/>
        </w:rPr>
        <w:t xml:space="preserve"> </w:t>
      </w:r>
      <w:r w:rsidR="00222780" w:rsidRPr="00A502EC">
        <w:rPr>
          <w:rFonts w:ascii="Calibri" w:hAnsi="Calibri" w:cs="Calibri"/>
          <w:noProof/>
          <w:sz w:val="24"/>
          <w:szCs w:val="24"/>
          <w:lang w:val="fi-FI"/>
        </w:rPr>
        <w:t xml:space="preserve">Käpylän palvelukeskuksessa asiakirjat </w:t>
      </w:r>
      <w:r w:rsidR="009D02D2" w:rsidRPr="00A502EC">
        <w:rPr>
          <w:rFonts w:ascii="Calibri" w:hAnsi="Calibri" w:cs="Calibri"/>
          <w:noProof/>
          <w:sz w:val="24"/>
          <w:szCs w:val="24"/>
          <w:lang w:val="fi-FI"/>
        </w:rPr>
        <w:t xml:space="preserve">säilytetään </w:t>
      </w:r>
      <w:r w:rsidR="00BB0D5E" w:rsidRPr="00A502EC">
        <w:rPr>
          <w:rFonts w:ascii="Calibri" w:hAnsi="Calibri" w:cs="Calibri"/>
          <w:noProof/>
          <w:sz w:val="24"/>
          <w:szCs w:val="24"/>
          <w:lang w:val="fi-FI"/>
        </w:rPr>
        <w:t>EU:n yleisen tietosuoja-asetuksen mukaisesti.</w:t>
      </w:r>
      <w:r w:rsidR="00254856" w:rsidRPr="00A502EC">
        <w:rPr>
          <w:rFonts w:ascii="Calibri" w:hAnsi="Calibri" w:cs="Calibri"/>
          <w:noProof/>
          <w:sz w:val="24"/>
          <w:szCs w:val="24"/>
          <w:lang w:val="fi-FI"/>
        </w:rPr>
        <w:t xml:space="preserve"> </w:t>
      </w:r>
    </w:p>
    <w:p w14:paraId="0805CD98" w14:textId="095B0450" w:rsidR="006F415A" w:rsidRPr="00A502EC" w:rsidRDefault="006F415A" w:rsidP="006F415A">
      <w:pPr>
        <w:spacing w:line="276" w:lineRule="auto"/>
        <w:rPr>
          <w:rFonts w:ascii="Calibri" w:hAnsi="Calibri" w:cs="Calibri"/>
          <w:noProof/>
          <w:sz w:val="24"/>
          <w:szCs w:val="24"/>
          <w:lang w:val="fi-FI"/>
        </w:rPr>
      </w:pPr>
      <w:r w:rsidRPr="00A502EC">
        <w:rPr>
          <w:rFonts w:ascii="Calibri" w:hAnsi="Calibri" w:cs="Calibri"/>
          <w:noProof/>
          <w:sz w:val="24"/>
          <w:szCs w:val="24"/>
          <w:lang w:val="fi-FI"/>
        </w:rPr>
        <w:t xml:space="preserve">Uusi työntekijä ja opiskelijat perehdytetään tietosuoja- ja tietoturva-asioihin </w:t>
      </w:r>
      <w:r w:rsidR="00367443" w:rsidRPr="00A502EC">
        <w:rPr>
          <w:rFonts w:ascii="Calibri" w:hAnsi="Calibri" w:cs="Calibri"/>
          <w:noProof/>
          <w:sz w:val="24"/>
          <w:szCs w:val="24"/>
          <w:lang w:val="fi-FI"/>
        </w:rPr>
        <w:t xml:space="preserve">työhön </w:t>
      </w:r>
      <w:r w:rsidRPr="00A502EC">
        <w:rPr>
          <w:rFonts w:ascii="Calibri" w:hAnsi="Calibri" w:cs="Calibri"/>
          <w:noProof/>
          <w:sz w:val="24"/>
          <w:szCs w:val="24"/>
          <w:lang w:val="fi-FI"/>
        </w:rPr>
        <w:t>perehdyttämisprosessin yhteydessä. Uuden työntekijän ja opiskelijoiden perehdytys sisältää henkilötietojen käsittelyn ja tietoturvan.</w:t>
      </w:r>
      <w:r w:rsidR="007B7D4C" w:rsidRPr="00A502EC">
        <w:rPr>
          <w:rFonts w:ascii="Calibri" w:hAnsi="Calibri" w:cs="Calibri"/>
          <w:noProof/>
          <w:sz w:val="24"/>
          <w:szCs w:val="24"/>
          <w:lang w:val="fi-FI"/>
        </w:rPr>
        <w:t xml:space="preserve"> Henkilökunnalle järjestetään säännöllisesti tietoturvakoulutusta.</w:t>
      </w:r>
    </w:p>
    <w:p w14:paraId="0B416689" w14:textId="23BEE168" w:rsidR="00EA4155" w:rsidRPr="00A502EC" w:rsidRDefault="001435BD" w:rsidP="006F415A">
      <w:pPr>
        <w:spacing w:line="276" w:lineRule="auto"/>
        <w:rPr>
          <w:rFonts w:ascii="Calibri" w:eastAsia="Calibri" w:hAnsi="Calibri" w:cs="Calibri"/>
          <w:noProof/>
          <w:color w:val="5B9BD5" w:themeColor="accent1"/>
          <w:sz w:val="24"/>
          <w:szCs w:val="24"/>
          <w:lang w:val="fi-FI"/>
        </w:rPr>
      </w:pPr>
      <w:r w:rsidRPr="00A502EC">
        <w:rPr>
          <w:rFonts w:ascii="Calibri" w:hAnsi="Calibri" w:cs="Calibri"/>
          <w:noProof/>
          <w:sz w:val="24"/>
          <w:szCs w:val="24"/>
          <w:lang w:val="fi-FI"/>
        </w:rPr>
        <w:t>Kymenlaakson hyvinvointialueelle palvelua tuottava yksityinen palveluntuottaja liittyy Sosiaalihuollon asiakastietovarantoon viimeistään 31.5.2025 menness</w:t>
      </w:r>
      <w:r w:rsidR="005F1262" w:rsidRPr="00A502EC">
        <w:rPr>
          <w:rFonts w:ascii="Calibri" w:hAnsi="Calibri" w:cs="Calibri"/>
          <w:noProof/>
          <w:sz w:val="24"/>
          <w:szCs w:val="24"/>
          <w:lang w:val="fi-FI"/>
        </w:rPr>
        <w:t>ä. Hyvinvointialue antaa palveluntuottajalle oikeuden käyttää omassa rekisterissään olevia asiakastietoja Sosiaalihuollon asiakastieto</w:t>
      </w:r>
      <w:r w:rsidR="0030245B" w:rsidRPr="00A502EC">
        <w:rPr>
          <w:rFonts w:ascii="Calibri" w:hAnsi="Calibri" w:cs="Calibri"/>
          <w:noProof/>
          <w:sz w:val="24"/>
          <w:szCs w:val="24"/>
          <w:lang w:val="fi-FI"/>
        </w:rPr>
        <w:t xml:space="preserve">varannon </w:t>
      </w:r>
      <w:r w:rsidR="007A2A87" w:rsidRPr="00A502EC">
        <w:rPr>
          <w:rFonts w:ascii="Calibri" w:hAnsi="Calibri" w:cs="Calibri"/>
          <w:noProof/>
          <w:sz w:val="24"/>
          <w:szCs w:val="24"/>
          <w:lang w:val="fi-FI"/>
        </w:rPr>
        <w:t>ka</w:t>
      </w:r>
      <w:r w:rsidR="0030245B" w:rsidRPr="00A502EC">
        <w:rPr>
          <w:rFonts w:ascii="Calibri" w:hAnsi="Calibri" w:cs="Calibri"/>
          <w:noProof/>
          <w:sz w:val="24"/>
          <w:szCs w:val="24"/>
          <w:lang w:val="fi-FI"/>
        </w:rPr>
        <w:t xml:space="preserve">utta. Rekisterinkäyttöoikeuden avulla palveluntuottaja voi hakea ja katsella hyvinvointialueen rekisterissä </w:t>
      </w:r>
      <w:r w:rsidR="00903161" w:rsidRPr="00A502EC">
        <w:rPr>
          <w:rFonts w:ascii="Calibri" w:hAnsi="Calibri" w:cs="Calibri"/>
          <w:noProof/>
          <w:sz w:val="24"/>
          <w:szCs w:val="24"/>
          <w:lang w:val="fi-FI"/>
        </w:rPr>
        <w:t>olevia tietoja sekä tallentaa tietoja suoraan hyvinvointialueen rekisteriin Sosiaalihuollon asiakastietovarannossa.</w:t>
      </w:r>
    </w:p>
    <w:p w14:paraId="2CE0D606" w14:textId="5B68942B" w:rsidR="3872A1D0" w:rsidRPr="00A502EC" w:rsidRDefault="3872A1D0" w:rsidP="00254856">
      <w:pPr>
        <w:spacing w:after="0" w:line="276" w:lineRule="auto"/>
        <w:rPr>
          <w:rFonts w:ascii="Calibri" w:eastAsia="Arial" w:hAnsi="Calibri" w:cs="Calibri"/>
          <w:color w:val="C00000"/>
          <w:sz w:val="24"/>
          <w:szCs w:val="24"/>
          <w:lang w:val="fi-FI"/>
        </w:rPr>
      </w:pPr>
    </w:p>
    <w:p w14:paraId="4A444C35" w14:textId="04036F2E" w:rsidR="78457C8C" w:rsidRPr="00594143" w:rsidRDefault="78457C8C" w:rsidP="00594143">
      <w:pPr>
        <w:pStyle w:val="Otsikko3"/>
      </w:pPr>
      <w:bookmarkStart w:id="69" w:name="_Toc175741962"/>
      <w:bookmarkStart w:id="70" w:name="_Toc199848295"/>
      <w:r w:rsidRPr="00594143">
        <w:t>3.3.</w:t>
      </w:r>
      <w:r w:rsidR="00594143" w:rsidRPr="00594143">
        <w:t>5</w:t>
      </w:r>
      <w:r w:rsidRPr="00594143">
        <w:t xml:space="preserve"> Tietojärjestelmät ja teknologian käyttö</w:t>
      </w:r>
      <w:bookmarkEnd w:id="69"/>
      <w:bookmarkEnd w:id="70"/>
    </w:p>
    <w:p w14:paraId="38E36231" w14:textId="77777777" w:rsidR="00462CAA" w:rsidRPr="00A502EC" w:rsidRDefault="00462CAA" w:rsidP="00462CAA">
      <w:pPr>
        <w:rPr>
          <w:rFonts w:ascii="Calibri" w:hAnsi="Calibri" w:cs="Calibri"/>
          <w:lang w:val="fi-FI"/>
        </w:rPr>
      </w:pPr>
    </w:p>
    <w:p w14:paraId="17BA4EBA" w14:textId="2F810A5D" w:rsidR="00462CAA" w:rsidRPr="00A502EC" w:rsidRDefault="00462CAA" w:rsidP="00462CAA">
      <w:pPr>
        <w:rPr>
          <w:rFonts w:ascii="Calibri" w:hAnsi="Calibri" w:cs="Calibri"/>
          <w:lang w:val="fi-FI"/>
        </w:rPr>
      </w:pPr>
      <w:r w:rsidRPr="00A502EC">
        <w:rPr>
          <w:rFonts w:ascii="Calibri" w:hAnsi="Calibri" w:cs="Calibri"/>
          <w:lang w:val="fi-FI"/>
        </w:rPr>
        <w:t>Tietoturvasuunnitelma on laadittu 1.1.2023 j</w:t>
      </w:r>
      <w:r w:rsidR="009A2B41">
        <w:rPr>
          <w:rFonts w:ascii="Calibri" w:hAnsi="Calibri" w:cs="Calibri"/>
          <w:lang w:val="fi-FI"/>
        </w:rPr>
        <w:t>a 1.3.2025.</w:t>
      </w:r>
      <w:r w:rsidR="00FF7E1C" w:rsidRPr="00A502EC">
        <w:rPr>
          <w:rFonts w:ascii="Calibri" w:hAnsi="Calibri" w:cs="Calibri"/>
          <w:color w:val="C00000"/>
          <w:lang w:val="fi-FI"/>
        </w:rPr>
        <w:t xml:space="preserve"> </w:t>
      </w:r>
      <w:r w:rsidR="00FF7E1C" w:rsidRPr="00A502EC">
        <w:rPr>
          <w:rFonts w:ascii="Calibri" w:hAnsi="Calibri" w:cs="Calibri"/>
          <w:lang w:val="fi-FI"/>
        </w:rPr>
        <w:t xml:space="preserve">Asiakastietolain mukaisista tietojärjestelmistä </w:t>
      </w:r>
      <w:r w:rsidR="00A86F3B" w:rsidRPr="00A502EC">
        <w:rPr>
          <w:rFonts w:ascii="Calibri" w:hAnsi="Calibri" w:cs="Calibri"/>
          <w:lang w:val="fi-FI"/>
        </w:rPr>
        <w:t>ja niiden turvallisesta käytöstä on ohjeistukset. Jokai</w:t>
      </w:r>
      <w:r w:rsidR="00725491" w:rsidRPr="00A502EC">
        <w:rPr>
          <w:rFonts w:ascii="Calibri" w:hAnsi="Calibri" w:cs="Calibri"/>
          <w:lang w:val="fi-FI"/>
        </w:rPr>
        <w:t xml:space="preserve">sen työntekijän osaaminen varmistetaan koulutuksilla ja riittävällä ajantasaisella ohjeistuksella. </w:t>
      </w:r>
      <w:r w:rsidR="00076E9D" w:rsidRPr="00A502EC">
        <w:rPr>
          <w:rFonts w:ascii="Calibri" w:hAnsi="Calibri" w:cs="Calibri"/>
          <w:lang w:val="fi-FI"/>
        </w:rPr>
        <w:t xml:space="preserve">Tietoturvasuunnitelman toteutumisesta vastaa </w:t>
      </w:r>
      <w:r w:rsidR="00CC7D4D" w:rsidRPr="00A502EC">
        <w:rPr>
          <w:rFonts w:ascii="Calibri" w:hAnsi="Calibri" w:cs="Calibri"/>
          <w:lang w:val="fi-FI"/>
        </w:rPr>
        <w:t>jokainen työntekijä omalta osaltaan</w:t>
      </w:r>
      <w:r w:rsidR="00D61D03" w:rsidRPr="00A502EC">
        <w:rPr>
          <w:rFonts w:ascii="Calibri" w:hAnsi="Calibri" w:cs="Calibri"/>
          <w:lang w:val="fi-FI"/>
        </w:rPr>
        <w:t xml:space="preserve"> työssään</w:t>
      </w:r>
      <w:r w:rsidR="00CC7D4D" w:rsidRPr="00A502EC">
        <w:rPr>
          <w:rFonts w:ascii="Calibri" w:hAnsi="Calibri" w:cs="Calibri"/>
          <w:lang w:val="fi-FI"/>
        </w:rPr>
        <w:t xml:space="preserve">. Tietoturvasuunnitelman </w:t>
      </w:r>
      <w:r w:rsidR="00D61D03" w:rsidRPr="00A502EC">
        <w:rPr>
          <w:rFonts w:ascii="Calibri" w:hAnsi="Calibri" w:cs="Calibri"/>
          <w:lang w:val="fi-FI"/>
        </w:rPr>
        <w:t xml:space="preserve">toteuttamisen vastuuhenkilöt ovat </w:t>
      </w:r>
      <w:r w:rsidR="00646BF8" w:rsidRPr="00A502EC">
        <w:rPr>
          <w:rFonts w:ascii="Calibri" w:hAnsi="Calibri" w:cs="Calibri"/>
          <w:lang w:val="fi-FI"/>
        </w:rPr>
        <w:t>e</w:t>
      </w:r>
      <w:r w:rsidR="007D681F" w:rsidRPr="00A502EC">
        <w:rPr>
          <w:rFonts w:ascii="Calibri" w:hAnsi="Calibri" w:cs="Calibri"/>
          <w:lang w:val="fi-FI"/>
        </w:rPr>
        <w:t xml:space="preserve">sihenkilö </w:t>
      </w:r>
      <w:r w:rsidR="00D61D03" w:rsidRPr="00A502EC">
        <w:rPr>
          <w:rFonts w:ascii="Calibri" w:hAnsi="Calibri" w:cs="Calibri"/>
          <w:lang w:val="fi-FI"/>
        </w:rPr>
        <w:t xml:space="preserve">Riitta Riikonen ja </w:t>
      </w:r>
      <w:r w:rsidR="00646BF8" w:rsidRPr="00A502EC">
        <w:rPr>
          <w:rFonts w:ascii="Calibri" w:hAnsi="Calibri" w:cs="Calibri"/>
          <w:lang w:val="fi-FI"/>
        </w:rPr>
        <w:t>t</w:t>
      </w:r>
      <w:r w:rsidR="00D61D03" w:rsidRPr="00A502EC">
        <w:rPr>
          <w:rFonts w:ascii="Calibri" w:hAnsi="Calibri" w:cs="Calibri"/>
          <w:lang w:val="fi-FI"/>
        </w:rPr>
        <w:t>oiminnanjohtaja Heini Nikunen.</w:t>
      </w:r>
      <w:r w:rsidR="00042489" w:rsidRPr="00A502EC">
        <w:rPr>
          <w:rFonts w:ascii="Calibri" w:hAnsi="Calibri" w:cs="Calibri"/>
          <w:lang w:val="fi-FI"/>
        </w:rPr>
        <w:t xml:space="preserve"> Vastuu tietoturvallisuudesta, sen ylläpidosta, kehittämisestä ja valvonnasta on toiminnanjohtajalla</w:t>
      </w:r>
      <w:r w:rsidR="00646BF8" w:rsidRPr="00A502EC">
        <w:rPr>
          <w:rFonts w:ascii="Calibri" w:hAnsi="Calibri" w:cs="Calibri"/>
          <w:lang w:val="fi-FI"/>
        </w:rPr>
        <w:t xml:space="preserve"> Heini Nikusella. </w:t>
      </w:r>
      <w:r w:rsidR="009B1314" w:rsidRPr="00A502EC">
        <w:rPr>
          <w:rFonts w:ascii="Calibri" w:hAnsi="Calibri" w:cs="Calibri"/>
          <w:lang w:val="fi-FI"/>
        </w:rPr>
        <w:t>Tietosuojavastaava</w:t>
      </w:r>
      <w:r w:rsidR="00CD3053" w:rsidRPr="00A502EC">
        <w:rPr>
          <w:rFonts w:ascii="Calibri" w:hAnsi="Calibri" w:cs="Calibri"/>
          <w:lang w:val="fi-FI"/>
        </w:rPr>
        <w:t>n lisäksi tehtävässä apuna toimii johtoryhmä.</w:t>
      </w:r>
    </w:p>
    <w:p w14:paraId="62D2ADEA" w14:textId="2D9D7A6A" w:rsidR="00C33494" w:rsidRPr="00A502EC" w:rsidRDefault="00C33494" w:rsidP="00462CAA">
      <w:pPr>
        <w:rPr>
          <w:rFonts w:ascii="Calibri" w:hAnsi="Calibri" w:cs="Calibri"/>
          <w:lang w:val="fi-FI"/>
        </w:rPr>
      </w:pPr>
      <w:r w:rsidRPr="00A502EC">
        <w:rPr>
          <w:rFonts w:ascii="Calibri" w:hAnsi="Calibri" w:cs="Calibri"/>
          <w:lang w:val="fi-FI"/>
        </w:rPr>
        <w:t xml:space="preserve">Käpylän palvelukeskuksessa on käytössä vain luotettavia tietojärjestelmiä, jotka löytyvät Valviran </w:t>
      </w:r>
      <w:r w:rsidR="000C05E7" w:rsidRPr="00A502EC">
        <w:rPr>
          <w:rFonts w:ascii="Calibri" w:hAnsi="Calibri" w:cs="Calibri"/>
          <w:lang w:val="fi-FI"/>
        </w:rPr>
        <w:t xml:space="preserve">tietojärjestelmärekisteristä. </w:t>
      </w:r>
      <w:r w:rsidR="002A1378" w:rsidRPr="00A502EC">
        <w:rPr>
          <w:rFonts w:ascii="Calibri" w:hAnsi="Calibri" w:cs="Calibri"/>
          <w:lang w:val="fi-FI"/>
        </w:rPr>
        <w:t xml:space="preserve">Käytössä on palveluiden sujuvuuden kannalta olennaiset </w:t>
      </w:r>
      <w:r w:rsidR="005B67AF" w:rsidRPr="00A502EC">
        <w:rPr>
          <w:rFonts w:ascii="Calibri" w:hAnsi="Calibri" w:cs="Calibri"/>
          <w:lang w:val="fi-FI"/>
        </w:rPr>
        <w:t xml:space="preserve">järjestelmät. </w:t>
      </w:r>
      <w:r w:rsidR="000C05E7" w:rsidRPr="00A502EC">
        <w:rPr>
          <w:rFonts w:ascii="Calibri" w:hAnsi="Calibri" w:cs="Calibri"/>
          <w:lang w:val="fi-FI"/>
        </w:rPr>
        <w:t>Palvelukeskuksessa noudatetaan yleisiä tietoturvakäytäntöjä ja tehdään tietoturvallisuus-, tietosuoja-, riskienhallinta- ja asiakastietojen käsittelyn omavalvontatyötä</w:t>
      </w:r>
      <w:r w:rsidR="00A21268" w:rsidRPr="00A502EC">
        <w:rPr>
          <w:rFonts w:ascii="Calibri" w:hAnsi="Calibri" w:cs="Calibri"/>
          <w:lang w:val="fi-FI"/>
        </w:rPr>
        <w:t>. Näitä dokumentteja ovat tietoturvasuunnitelma, selosteet henkilötietojen käsittelytoimista</w:t>
      </w:r>
      <w:r w:rsidR="00D25C02" w:rsidRPr="00A502EC">
        <w:rPr>
          <w:rFonts w:ascii="Calibri" w:hAnsi="Calibri" w:cs="Calibri"/>
          <w:lang w:val="fi-FI"/>
        </w:rPr>
        <w:t xml:space="preserve">, rekisteriselosteet ja tietoturvajärjestelmäpalvelun tuottajien tietoturvallisuusohjeet. </w:t>
      </w:r>
      <w:r w:rsidR="00B77649" w:rsidRPr="00A502EC">
        <w:rPr>
          <w:rFonts w:ascii="Calibri" w:hAnsi="Calibri" w:cs="Calibri"/>
          <w:lang w:val="fi-FI"/>
        </w:rPr>
        <w:t xml:space="preserve">Näiden lisäksi laaditaan lista tietoturvasuunnitelmaan kuuluvista tietojenkäsittelyyn ja tietoturvallisuuteen liittyvistä sopimuskumppaneista </w:t>
      </w:r>
      <w:r w:rsidR="007817BF" w:rsidRPr="00A502EC">
        <w:rPr>
          <w:rFonts w:ascii="Calibri" w:hAnsi="Calibri" w:cs="Calibri"/>
          <w:lang w:val="fi-FI"/>
        </w:rPr>
        <w:t xml:space="preserve">alihankkijoineen: käyttöympäristön tukipalvelut, tietojärjestelmäpalvelut ja muut mahdolliset palvelut. </w:t>
      </w:r>
    </w:p>
    <w:p w14:paraId="32F65CCA" w14:textId="7985C59E" w:rsidR="00E451B1" w:rsidRPr="00A502EC" w:rsidRDefault="00E451B1" w:rsidP="00462CAA">
      <w:pPr>
        <w:rPr>
          <w:rFonts w:ascii="Calibri" w:hAnsi="Calibri" w:cs="Calibri"/>
          <w:lang w:val="fi-FI"/>
        </w:rPr>
      </w:pPr>
      <w:r w:rsidRPr="00A502EC">
        <w:rPr>
          <w:rFonts w:ascii="Calibri" w:hAnsi="Calibri" w:cs="Calibri"/>
          <w:lang w:val="fi-FI"/>
        </w:rPr>
        <w:t>Käpylän palvelukeskuksen henkilökunta perehtyy tietoturvasuunnitelmaan ja on velvollinen noudattamaan sitä.</w:t>
      </w:r>
      <w:r w:rsidR="00B551FD" w:rsidRPr="00A502EC">
        <w:rPr>
          <w:rFonts w:ascii="Calibri" w:hAnsi="Calibri" w:cs="Calibri"/>
          <w:lang w:val="fi-FI"/>
        </w:rPr>
        <w:t xml:space="preserve"> Teknologian asianmukaisuus, soveltuvuus ja turvallisuus taataan tietoturvasuunnitelmalla, henkilöstön koulutuksella ja tukipalveluilla.</w:t>
      </w:r>
      <w:r w:rsidRPr="00A502EC">
        <w:rPr>
          <w:rFonts w:ascii="Calibri" w:hAnsi="Calibri" w:cs="Calibri"/>
          <w:lang w:val="fi-FI"/>
        </w:rPr>
        <w:t xml:space="preserve"> Mahdollisia riskitilanteita </w:t>
      </w:r>
      <w:r w:rsidR="00CC783D" w:rsidRPr="00A502EC">
        <w:rPr>
          <w:rFonts w:ascii="Calibri" w:hAnsi="Calibri" w:cs="Calibri"/>
          <w:lang w:val="fi-FI"/>
        </w:rPr>
        <w:t>pyritään ennakoimaan ja niihin ohjeistetaan. Poikkeustilanteisiin ilman tietojärjestelmiä ja</w:t>
      </w:r>
      <w:r w:rsidR="00002094" w:rsidRPr="00A502EC">
        <w:rPr>
          <w:rFonts w:ascii="Calibri" w:hAnsi="Calibri" w:cs="Calibri"/>
          <w:lang w:val="fi-FI"/>
        </w:rPr>
        <w:t>/</w:t>
      </w:r>
      <w:r w:rsidR="00CC783D" w:rsidRPr="00A502EC">
        <w:rPr>
          <w:rFonts w:ascii="Calibri" w:hAnsi="Calibri" w:cs="Calibri"/>
          <w:lang w:val="fi-FI"/>
        </w:rPr>
        <w:t xml:space="preserve">tai alusta- ja verkkopalveluita varaudutaan. </w:t>
      </w:r>
      <w:r w:rsidR="00002094" w:rsidRPr="00A502EC">
        <w:rPr>
          <w:rFonts w:ascii="Calibri" w:hAnsi="Calibri" w:cs="Calibri"/>
          <w:lang w:val="fi-FI"/>
        </w:rPr>
        <w:t>Tietoturvaongelman ilmetessä</w:t>
      </w:r>
      <w:r w:rsidR="00C41850" w:rsidRPr="00A502EC">
        <w:rPr>
          <w:rFonts w:ascii="Calibri" w:hAnsi="Calibri" w:cs="Calibri"/>
          <w:lang w:val="fi-FI"/>
        </w:rPr>
        <w:t xml:space="preserve"> ja teknologian vikatilanteissa</w:t>
      </w:r>
      <w:r w:rsidR="00002094" w:rsidRPr="00A502EC">
        <w:rPr>
          <w:rFonts w:ascii="Calibri" w:hAnsi="Calibri" w:cs="Calibri"/>
          <w:lang w:val="fi-FI"/>
        </w:rPr>
        <w:t xml:space="preserve"> </w:t>
      </w:r>
      <w:r w:rsidR="00C41850" w:rsidRPr="00A502EC">
        <w:rPr>
          <w:rFonts w:ascii="Calibri" w:hAnsi="Calibri" w:cs="Calibri"/>
          <w:lang w:val="fi-FI"/>
        </w:rPr>
        <w:t>niistä</w:t>
      </w:r>
      <w:r w:rsidR="00002094" w:rsidRPr="00A502EC">
        <w:rPr>
          <w:rFonts w:ascii="Calibri" w:hAnsi="Calibri" w:cs="Calibri"/>
          <w:lang w:val="fi-FI"/>
        </w:rPr>
        <w:t xml:space="preserve"> ilmoitetaan kyseisen ohjelman tukeen. </w:t>
      </w:r>
      <w:r w:rsidR="00D1268D" w:rsidRPr="00A502EC">
        <w:rPr>
          <w:rFonts w:ascii="Calibri" w:hAnsi="Calibri" w:cs="Calibri"/>
          <w:lang w:val="fi-FI"/>
        </w:rPr>
        <w:t xml:space="preserve">Jokaisella työntekijällä on vastuu ilmoittaa välittömästi järjestelmävirheestä esihenkilölle. Virhe- ja ongelmatilanteet ilmoitetaan suullisesti ja kirjallisesti. </w:t>
      </w:r>
      <w:r w:rsidR="00CE468B" w:rsidRPr="00A502EC">
        <w:rPr>
          <w:rFonts w:ascii="Calibri" w:hAnsi="Calibri" w:cs="Calibri"/>
          <w:lang w:val="fi-FI"/>
        </w:rPr>
        <w:t xml:space="preserve">Tukipalvelut ovat käytettävissä </w:t>
      </w:r>
      <w:r w:rsidR="00731389" w:rsidRPr="00A502EC">
        <w:rPr>
          <w:rFonts w:ascii="Calibri" w:hAnsi="Calibri" w:cs="Calibri"/>
          <w:lang w:val="fi-FI"/>
        </w:rPr>
        <w:t>24/7</w:t>
      </w:r>
      <w:r w:rsidR="00547D89" w:rsidRPr="00A502EC">
        <w:rPr>
          <w:rFonts w:ascii="Calibri" w:hAnsi="Calibri" w:cs="Calibri"/>
          <w:lang w:val="fi-FI"/>
        </w:rPr>
        <w:t xml:space="preserve">. </w:t>
      </w:r>
    </w:p>
    <w:p w14:paraId="6ECB4789" w14:textId="3DE83581" w:rsidR="00731389" w:rsidRPr="00A502EC" w:rsidRDefault="00EC57BE" w:rsidP="00462CAA">
      <w:pPr>
        <w:rPr>
          <w:rFonts w:ascii="Calibri" w:hAnsi="Calibri" w:cs="Calibri"/>
          <w:lang w:val="fi-FI"/>
        </w:rPr>
      </w:pPr>
      <w:r w:rsidRPr="00A502EC">
        <w:rPr>
          <w:rFonts w:ascii="Calibri" w:hAnsi="Calibri" w:cs="Calibri"/>
          <w:lang w:val="fi-FI"/>
        </w:rPr>
        <w:lastRenderedPageBreak/>
        <w:t xml:space="preserve">Palvelukeskuksessa kameravalvontaa on </w:t>
      </w:r>
      <w:r w:rsidR="00B84DB7" w:rsidRPr="00A502EC">
        <w:rPr>
          <w:rFonts w:ascii="Calibri" w:hAnsi="Calibri" w:cs="Calibri"/>
          <w:lang w:val="fi-FI"/>
        </w:rPr>
        <w:t xml:space="preserve">vain </w:t>
      </w:r>
      <w:r w:rsidRPr="00A502EC">
        <w:rPr>
          <w:rFonts w:ascii="Calibri" w:hAnsi="Calibri" w:cs="Calibri"/>
          <w:lang w:val="fi-FI"/>
        </w:rPr>
        <w:t>lääkehuoneessa</w:t>
      </w:r>
      <w:r w:rsidR="00B84DB7" w:rsidRPr="00A502EC">
        <w:rPr>
          <w:rFonts w:ascii="Calibri" w:hAnsi="Calibri" w:cs="Calibri"/>
          <w:lang w:val="fi-FI"/>
        </w:rPr>
        <w:t xml:space="preserve"> ja tarvittaessa ulkotiloissa</w:t>
      </w:r>
      <w:r w:rsidRPr="00A502EC">
        <w:rPr>
          <w:rFonts w:ascii="Calibri" w:hAnsi="Calibri" w:cs="Calibri"/>
          <w:lang w:val="fi-FI"/>
        </w:rPr>
        <w:t>.</w:t>
      </w:r>
      <w:r w:rsidR="00B84DB7" w:rsidRPr="00A502EC">
        <w:rPr>
          <w:rFonts w:ascii="Calibri" w:hAnsi="Calibri" w:cs="Calibri"/>
          <w:lang w:val="fi-FI"/>
        </w:rPr>
        <w:t xml:space="preserve"> Käytössä olevasta kameravalvonnasta on informoitu </w:t>
      </w:r>
      <w:r w:rsidR="00717048" w:rsidRPr="00A502EC">
        <w:rPr>
          <w:rFonts w:ascii="Calibri" w:hAnsi="Calibri" w:cs="Calibri"/>
          <w:lang w:val="fi-FI"/>
        </w:rPr>
        <w:t xml:space="preserve">henkilökuntaa ja </w:t>
      </w:r>
      <w:r w:rsidR="004F09BD" w:rsidRPr="00A502EC">
        <w:rPr>
          <w:rFonts w:ascii="Calibri" w:hAnsi="Calibri" w:cs="Calibri"/>
          <w:lang w:val="fi-FI"/>
        </w:rPr>
        <w:t xml:space="preserve">asukkaita. </w:t>
      </w:r>
      <w:r w:rsidR="0079741F" w:rsidRPr="00A502EC">
        <w:rPr>
          <w:rFonts w:ascii="Calibri" w:hAnsi="Calibri" w:cs="Calibri"/>
          <w:lang w:val="fi-FI"/>
        </w:rPr>
        <w:t xml:space="preserve">Lääkehuoneen kameravalvonta vastaa </w:t>
      </w:r>
      <w:r w:rsidR="002A1378" w:rsidRPr="00A502EC">
        <w:rPr>
          <w:rFonts w:ascii="Calibri" w:hAnsi="Calibri" w:cs="Calibri"/>
          <w:lang w:val="fi-FI"/>
        </w:rPr>
        <w:t xml:space="preserve">EU:n </w:t>
      </w:r>
      <w:r w:rsidR="0079741F" w:rsidRPr="00A502EC">
        <w:rPr>
          <w:rFonts w:ascii="Calibri" w:hAnsi="Calibri" w:cs="Calibri"/>
          <w:lang w:val="fi-FI"/>
        </w:rPr>
        <w:t xml:space="preserve">yleistä tietosuoja-asetusta ja tietosuojalain </w:t>
      </w:r>
      <w:r w:rsidR="00361AC6" w:rsidRPr="00A502EC">
        <w:rPr>
          <w:rFonts w:ascii="Calibri" w:hAnsi="Calibri" w:cs="Calibri"/>
          <w:lang w:val="fi-FI"/>
        </w:rPr>
        <w:t>vaatimuksia. Kameravalvonnasta laadittu rekisteriseloste on saatavilla</w:t>
      </w:r>
      <w:r w:rsidR="002A1378" w:rsidRPr="00A502EC">
        <w:rPr>
          <w:rFonts w:ascii="Calibri" w:hAnsi="Calibri" w:cs="Calibri"/>
          <w:lang w:val="fi-FI"/>
        </w:rPr>
        <w:t xml:space="preserve"> lääkehuoneessa.</w:t>
      </w:r>
    </w:p>
    <w:p w14:paraId="74A854BA" w14:textId="65AAD6BA" w:rsidR="007700F0" w:rsidRPr="00A502EC" w:rsidRDefault="007700F0" w:rsidP="007700F0">
      <w:pPr>
        <w:spacing w:line="276" w:lineRule="auto"/>
        <w:rPr>
          <w:rFonts w:ascii="Calibri" w:hAnsi="Calibri" w:cs="Calibri"/>
          <w:lang w:val="fi-FI"/>
        </w:rPr>
      </w:pPr>
      <w:r w:rsidRPr="00A502EC">
        <w:rPr>
          <w:rFonts w:ascii="Calibri" w:hAnsi="Calibri" w:cs="Calibri"/>
          <w:lang w:val="fi-FI"/>
        </w:rPr>
        <w:t>Asukkaat voivat halutessaan valita lisäpalveluna turvapuhelimen. Henkilökunta ohjeistaa turvapuhelimen käytössä, kun se toimitetaan asukkaalle. Turvapuhelimen hälytykset tulevat palvelukeskuksen henkilökunnalle klo 7-21 välisenä aikana ja puhelun vastaanottanut hoitaja huolehtii asukkaan tarpeeseen vastaamisesta. Klo 21-7 välisenä aikana turvahälytykset menevät Käpylän palvelukeskuksen ympärivuorokautisen yksikön Sinisiiven hoitajalle, joka hälyttää vartijan itsemaksaville asukkaille. Palveluseteli asukkaille yöaikaiset käynnit tehdään hyvinvointialueen kotihoidon toteuttamana.</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78C74859" w14:textId="2F5A2C9E" w:rsidR="007700F0" w:rsidRPr="00A502EC" w:rsidRDefault="007700F0" w:rsidP="007700F0">
      <w:pPr>
        <w:rPr>
          <w:rFonts w:ascii="Calibri" w:hAnsi="Calibri" w:cs="Calibri"/>
          <w:lang w:val="fi-FI"/>
        </w:rPr>
      </w:pPr>
      <w:r w:rsidRPr="00A502EC">
        <w:rPr>
          <w:rFonts w:ascii="Calibri" w:hAnsi="Calibri" w:cs="Calibri"/>
          <w:lang w:val="fi-FI"/>
        </w:rPr>
        <w:t>Turva- ja kutsulaitteiden toimintavarmuudesta vastaava</w:t>
      </w:r>
      <w:r w:rsidR="00B1346C" w:rsidRPr="00A502EC">
        <w:rPr>
          <w:rFonts w:ascii="Calibri" w:hAnsi="Calibri" w:cs="Calibri"/>
          <w:lang w:val="fi-FI"/>
        </w:rPr>
        <w:t>t</w:t>
      </w:r>
    </w:p>
    <w:p w14:paraId="10EEA363" w14:textId="316E7F44" w:rsidR="00B64116" w:rsidRPr="00A502EC" w:rsidRDefault="007700F0" w:rsidP="007700F0">
      <w:pPr>
        <w:rPr>
          <w:rFonts w:ascii="Calibri" w:hAnsi="Calibri" w:cs="Calibri"/>
          <w:lang w:val="fi-FI"/>
        </w:rPr>
      </w:pPr>
      <w:r w:rsidRPr="00A502EC">
        <w:rPr>
          <w:rFonts w:ascii="Calibri" w:hAnsi="Calibri" w:cs="Calibri"/>
          <w:lang w:val="fi-FI"/>
        </w:rPr>
        <w:t>Riitta Riikonen ja Jani Ukkonen p. 050 432 5100</w:t>
      </w:r>
      <w:r w:rsidR="00B1346C" w:rsidRPr="00A502EC">
        <w:rPr>
          <w:rFonts w:ascii="Calibri" w:hAnsi="Calibri" w:cs="Calibri"/>
          <w:lang w:val="fi-FI"/>
        </w:rPr>
        <w:t>.</w:t>
      </w:r>
    </w:p>
    <w:p w14:paraId="1C2C904B" w14:textId="6723D367" w:rsidR="007700F0" w:rsidRPr="00A502EC" w:rsidRDefault="00B64116" w:rsidP="007700F0">
      <w:pPr>
        <w:rPr>
          <w:rFonts w:ascii="Calibri" w:hAnsi="Calibri" w:cs="Calibri"/>
          <w:lang w:val="fi-FI"/>
        </w:rPr>
      </w:pPr>
      <w:r w:rsidRPr="00A502EC">
        <w:rPr>
          <w:rFonts w:ascii="Calibri" w:hAnsi="Calibri" w:cs="Calibri"/>
          <w:lang w:val="fi-FI"/>
        </w:rPr>
        <w:t>Käpylän palvelukeskuksen asukkaat ovat tietoisia, että heistä kerätään sujuvan hoidon kannalta tietoj</w:t>
      </w:r>
      <w:r w:rsidR="00863773" w:rsidRPr="00A502EC">
        <w:rPr>
          <w:rFonts w:ascii="Calibri" w:hAnsi="Calibri" w:cs="Calibri"/>
          <w:lang w:val="fi-FI"/>
        </w:rPr>
        <w:t xml:space="preserve">a kirjausjärjestelmiin. </w:t>
      </w:r>
      <w:r w:rsidR="007700F0" w:rsidRPr="00A502EC">
        <w:rPr>
          <w:rFonts w:ascii="Calibri" w:hAnsi="Calibri" w:cs="Calibri"/>
          <w:lang w:val="fi-FI"/>
        </w:rPr>
        <w:tab/>
      </w:r>
      <w:r w:rsidR="007700F0" w:rsidRPr="00A502EC">
        <w:rPr>
          <w:rFonts w:ascii="Calibri" w:hAnsi="Calibri" w:cs="Calibri"/>
          <w:lang w:val="fi-FI"/>
        </w:rPr>
        <w:tab/>
      </w:r>
      <w:r w:rsidR="007700F0" w:rsidRPr="00A502EC">
        <w:rPr>
          <w:rFonts w:ascii="Calibri" w:hAnsi="Calibri" w:cs="Calibri"/>
          <w:lang w:val="fi-FI"/>
        </w:rPr>
        <w:tab/>
      </w:r>
    </w:p>
    <w:p w14:paraId="6903A809" w14:textId="47AB70D5" w:rsidR="3872A1D0" w:rsidRPr="00A502EC" w:rsidRDefault="3872A1D0" w:rsidP="00335400">
      <w:pPr>
        <w:spacing w:after="0" w:line="276" w:lineRule="auto"/>
        <w:rPr>
          <w:rFonts w:ascii="Calibri" w:eastAsia="Arial" w:hAnsi="Calibri" w:cs="Calibri"/>
          <w:sz w:val="24"/>
          <w:szCs w:val="24"/>
          <w:lang w:val="fi-FI"/>
        </w:rPr>
      </w:pPr>
    </w:p>
    <w:p w14:paraId="769990AD" w14:textId="066B0E8A" w:rsidR="4F1545C4" w:rsidRPr="00594143" w:rsidRDefault="4F1545C4" w:rsidP="00594143">
      <w:pPr>
        <w:pStyle w:val="Otsikko3"/>
        <w:rPr>
          <w:rStyle w:val="Otsikko4Char"/>
          <w:i w:val="0"/>
          <w:iCs w:val="0"/>
        </w:rPr>
      </w:pPr>
      <w:bookmarkStart w:id="71" w:name="_Toc175741963"/>
      <w:bookmarkStart w:id="72" w:name="_Toc199848296"/>
      <w:r w:rsidRPr="00594143">
        <w:rPr>
          <w:rStyle w:val="Otsikko4Char"/>
          <w:i w:val="0"/>
          <w:iCs w:val="0"/>
        </w:rPr>
        <w:t>3.3.</w:t>
      </w:r>
      <w:r w:rsidR="00594143" w:rsidRPr="00594143">
        <w:rPr>
          <w:rStyle w:val="Otsikko4Char"/>
          <w:i w:val="0"/>
          <w:iCs w:val="0"/>
        </w:rPr>
        <w:t>6</w:t>
      </w:r>
      <w:r w:rsidRPr="00594143">
        <w:rPr>
          <w:rStyle w:val="Otsikko4Char"/>
          <w:i w:val="0"/>
          <w:iCs w:val="0"/>
        </w:rPr>
        <w:t xml:space="preserve"> Infektioiden torjunta ja yleiset hygieniakäytännöt</w:t>
      </w:r>
      <w:bookmarkEnd w:id="71"/>
      <w:bookmarkEnd w:id="72"/>
    </w:p>
    <w:p w14:paraId="681BDB35" w14:textId="77777777" w:rsidR="00440438" w:rsidRPr="00A502EC" w:rsidRDefault="00440438" w:rsidP="00440438">
      <w:pPr>
        <w:rPr>
          <w:rFonts w:ascii="Calibri" w:hAnsi="Calibri" w:cs="Calibri"/>
          <w:lang w:val="fi-FI"/>
        </w:rPr>
      </w:pPr>
    </w:p>
    <w:p w14:paraId="0AC291EC" w14:textId="7B26A922" w:rsidR="00440438" w:rsidRPr="00A502EC" w:rsidRDefault="00440438" w:rsidP="00440438">
      <w:pPr>
        <w:rPr>
          <w:rFonts w:ascii="Calibri" w:hAnsi="Calibri" w:cs="Calibri"/>
          <w:sz w:val="24"/>
          <w:szCs w:val="24"/>
          <w:lang w:val="fi-FI"/>
        </w:rPr>
      </w:pPr>
      <w:r w:rsidRPr="00A502EC">
        <w:rPr>
          <w:rFonts w:ascii="Calibri" w:hAnsi="Calibri" w:cs="Calibri"/>
          <w:sz w:val="24"/>
          <w:szCs w:val="24"/>
          <w:lang w:val="fi-FI"/>
        </w:rPr>
        <w:t>Asukas saa tarvitsemaansa tukea, apua ja ohjausta henkilökohtaisesta hygieniasta huolehtimiseen ja yksikön henkilökunta kannustaa häntä päivittäiseen hygienian hoitoon. Henkilökunta avustaa asuk</w:t>
      </w:r>
      <w:r w:rsidR="00B1346C" w:rsidRPr="00A502EC">
        <w:rPr>
          <w:rFonts w:ascii="Calibri" w:hAnsi="Calibri" w:cs="Calibri"/>
          <w:sz w:val="24"/>
          <w:szCs w:val="24"/>
          <w:lang w:val="fi-FI"/>
        </w:rPr>
        <w:t>k</w:t>
      </w:r>
      <w:r w:rsidRPr="00A502EC">
        <w:rPr>
          <w:rFonts w:ascii="Calibri" w:hAnsi="Calibri" w:cs="Calibri"/>
          <w:sz w:val="24"/>
          <w:szCs w:val="24"/>
          <w:lang w:val="fi-FI"/>
        </w:rPr>
        <w:t xml:space="preserve">aita heidän toimintakykynsä mukaiseen toimintaa. Henkilökunta kannustaa asukkaita tekemään itse, </w:t>
      </w:r>
      <w:r w:rsidR="00B1346C" w:rsidRPr="00A502EC">
        <w:rPr>
          <w:rFonts w:ascii="Calibri" w:hAnsi="Calibri" w:cs="Calibri"/>
          <w:sz w:val="24"/>
          <w:szCs w:val="24"/>
          <w:lang w:val="fi-FI"/>
        </w:rPr>
        <w:t>jotta</w:t>
      </w:r>
      <w:r w:rsidRPr="00A502EC">
        <w:rPr>
          <w:rFonts w:ascii="Calibri" w:hAnsi="Calibri" w:cs="Calibri"/>
          <w:sz w:val="24"/>
          <w:szCs w:val="24"/>
          <w:lang w:val="fi-FI"/>
        </w:rPr>
        <w:t xml:space="preserve"> asukkaiden toimintakyky säilyisi mahdollisimman kauan</w:t>
      </w:r>
      <w:r w:rsidR="00B1346C" w:rsidRPr="00A502EC">
        <w:rPr>
          <w:rFonts w:ascii="Calibri" w:hAnsi="Calibri" w:cs="Calibri"/>
          <w:sz w:val="24"/>
          <w:szCs w:val="24"/>
          <w:lang w:val="fi-FI"/>
        </w:rPr>
        <w:t xml:space="preserve"> riittävänä. Periaattena on, että </w:t>
      </w:r>
      <w:r w:rsidRPr="00A502EC">
        <w:rPr>
          <w:rFonts w:ascii="Calibri" w:hAnsi="Calibri" w:cs="Calibri"/>
          <w:sz w:val="24"/>
          <w:szCs w:val="24"/>
          <w:lang w:val="fi-FI"/>
        </w:rPr>
        <w:t>ei tehdä puolesta vaan kannustetaan tekemään itse.  Asukkaan mielipidettä j</w:t>
      </w:r>
      <w:r w:rsidR="00B1346C" w:rsidRPr="00A502EC">
        <w:rPr>
          <w:rFonts w:ascii="Calibri" w:hAnsi="Calibri" w:cs="Calibri"/>
          <w:sz w:val="24"/>
          <w:szCs w:val="24"/>
          <w:lang w:val="fi-FI"/>
        </w:rPr>
        <w:t>a</w:t>
      </w:r>
      <w:r w:rsidRPr="00A502EC">
        <w:rPr>
          <w:rFonts w:ascii="Calibri" w:hAnsi="Calibri" w:cs="Calibri"/>
          <w:sz w:val="24"/>
          <w:szCs w:val="24"/>
          <w:lang w:val="fi-FI"/>
        </w:rPr>
        <w:t xml:space="preserve"> tottumuksia kunnioitetaan häntä autettaessa ja t</w:t>
      </w:r>
      <w:r w:rsidR="00B1346C" w:rsidRPr="00A502EC">
        <w:rPr>
          <w:rFonts w:ascii="Calibri" w:hAnsi="Calibri" w:cs="Calibri"/>
          <w:sz w:val="24"/>
          <w:szCs w:val="24"/>
          <w:lang w:val="fi-FI"/>
        </w:rPr>
        <w:t xml:space="preserve">ukiessa. </w:t>
      </w:r>
      <w:r w:rsidR="00BA57C3" w:rsidRPr="00A502EC">
        <w:rPr>
          <w:rFonts w:ascii="Calibri" w:hAnsi="Calibri" w:cs="Calibri"/>
          <w:sz w:val="24"/>
          <w:szCs w:val="24"/>
          <w:lang w:val="fi-FI"/>
        </w:rPr>
        <w:t>K</w:t>
      </w:r>
      <w:r w:rsidRPr="00A502EC">
        <w:rPr>
          <w:rFonts w:ascii="Calibri" w:hAnsi="Calibri" w:cs="Calibri"/>
          <w:sz w:val="24"/>
          <w:szCs w:val="24"/>
          <w:lang w:val="fi-FI"/>
        </w:rPr>
        <w:t>unnioitetaan asukkaan omaa vuorokausirytmiä ja asukkaan toiveita vaatetuksessa ym. jokapäiväisissä asioissa. Asukas saa tarvit</w:t>
      </w:r>
      <w:r w:rsidR="00BA57C3" w:rsidRPr="00A502EC">
        <w:rPr>
          <w:rFonts w:ascii="Calibri" w:hAnsi="Calibri" w:cs="Calibri"/>
          <w:sz w:val="24"/>
          <w:szCs w:val="24"/>
          <w:lang w:val="fi-FI"/>
        </w:rPr>
        <w:t>ta</w:t>
      </w:r>
      <w:r w:rsidRPr="00A502EC">
        <w:rPr>
          <w:rFonts w:ascii="Calibri" w:hAnsi="Calibri" w:cs="Calibri"/>
          <w:sz w:val="24"/>
          <w:szCs w:val="24"/>
          <w:lang w:val="fi-FI"/>
        </w:rPr>
        <w:t xml:space="preserve">essaan ohjausta ja apua pukeutumiseen. Henkilökunta ottaa huomioon asukkaiden toiveet ajoista, jolloin tarvitsee apua. </w:t>
      </w:r>
    </w:p>
    <w:p w14:paraId="55F5428E" w14:textId="5054FE77" w:rsidR="006F7172" w:rsidRPr="00A502EC" w:rsidRDefault="00440438" w:rsidP="00440438">
      <w:pPr>
        <w:rPr>
          <w:rFonts w:ascii="Calibri" w:hAnsi="Calibri" w:cs="Calibri"/>
          <w:sz w:val="24"/>
          <w:szCs w:val="24"/>
          <w:lang w:val="fi-FI"/>
        </w:rPr>
      </w:pPr>
      <w:r w:rsidRPr="00A502EC">
        <w:rPr>
          <w:rFonts w:ascii="Calibri" w:hAnsi="Calibri" w:cs="Calibri"/>
          <w:sz w:val="24"/>
          <w:szCs w:val="24"/>
          <w:lang w:val="fi-FI"/>
        </w:rPr>
        <w:t>Henkilökunta huolehtii asukkaalle tarkoituksen mukaiset inkontinessisuojat ja ohjaa asukasta niiden oikeanlaise</w:t>
      </w:r>
      <w:r w:rsidR="00BA57C3" w:rsidRPr="00A502EC">
        <w:rPr>
          <w:rFonts w:ascii="Calibri" w:hAnsi="Calibri" w:cs="Calibri"/>
          <w:sz w:val="24"/>
          <w:szCs w:val="24"/>
          <w:lang w:val="fi-FI"/>
        </w:rPr>
        <w:t>ssa</w:t>
      </w:r>
      <w:r w:rsidRPr="00A502EC">
        <w:rPr>
          <w:rFonts w:ascii="Calibri" w:hAnsi="Calibri" w:cs="Calibri"/>
          <w:sz w:val="24"/>
          <w:szCs w:val="24"/>
          <w:lang w:val="fi-FI"/>
        </w:rPr>
        <w:t xml:space="preserve"> käyttämisessä. Henkilökunta yhdessä asukkaan kanssa katsoo</w:t>
      </w:r>
      <w:r w:rsidR="00BA57C3" w:rsidRPr="00A502EC">
        <w:rPr>
          <w:rFonts w:ascii="Calibri" w:hAnsi="Calibri" w:cs="Calibri"/>
          <w:sz w:val="24"/>
          <w:szCs w:val="24"/>
          <w:lang w:val="fi-FI"/>
        </w:rPr>
        <w:t>,</w:t>
      </w:r>
      <w:r w:rsidRPr="00A502EC">
        <w:rPr>
          <w:rFonts w:ascii="Calibri" w:hAnsi="Calibri" w:cs="Calibri"/>
          <w:sz w:val="24"/>
          <w:szCs w:val="24"/>
          <w:lang w:val="fi-FI"/>
        </w:rPr>
        <w:t xml:space="preserve"> millainen inkontinessisuoja ja millainen imukyky on asukkaalle tarkoituksenmukainen. Henkilökunnasta inkontinenssivastaava tilaa asukkaille inkontinenssisuojat </w:t>
      </w:r>
      <w:r w:rsidR="00BA57C3" w:rsidRPr="00A502EC">
        <w:rPr>
          <w:rFonts w:ascii="Calibri" w:hAnsi="Calibri" w:cs="Calibri"/>
          <w:sz w:val="24"/>
          <w:szCs w:val="24"/>
          <w:lang w:val="fi-FI"/>
        </w:rPr>
        <w:t>kolmen</w:t>
      </w:r>
      <w:r w:rsidRPr="00A502EC">
        <w:rPr>
          <w:rFonts w:ascii="Calibri" w:hAnsi="Calibri" w:cs="Calibri"/>
          <w:sz w:val="24"/>
          <w:szCs w:val="24"/>
          <w:lang w:val="fi-FI"/>
        </w:rPr>
        <w:t xml:space="preserve"> kuukauden välein. Henkilökunta ohjaa asukkaita käyttämään suojia oikein. </w:t>
      </w:r>
    </w:p>
    <w:p w14:paraId="7D555CA9" w14:textId="392EDBDA" w:rsidR="007C11AD" w:rsidRPr="00A502EC" w:rsidRDefault="007C11AD" w:rsidP="00440438">
      <w:pPr>
        <w:rPr>
          <w:rFonts w:ascii="Calibri" w:hAnsi="Calibri" w:cs="Calibri"/>
          <w:sz w:val="24"/>
          <w:szCs w:val="24"/>
          <w:lang w:val="fi-FI"/>
        </w:rPr>
      </w:pPr>
      <w:r w:rsidRPr="00A502EC">
        <w:rPr>
          <w:rFonts w:ascii="Calibri" w:hAnsi="Calibri" w:cs="Calibri"/>
          <w:sz w:val="24"/>
          <w:szCs w:val="24"/>
          <w:lang w:val="fi-FI"/>
        </w:rPr>
        <w:t>Henkilökunnan inkontinenssivastaavana toimii Tiina Taipale.</w:t>
      </w:r>
    </w:p>
    <w:p w14:paraId="06842B23" w14:textId="50D7C17E" w:rsidR="00AE1E74" w:rsidRPr="00A502EC" w:rsidRDefault="00FC4BC5" w:rsidP="00335400">
      <w:pPr>
        <w:rPr>
          <w:rFonts w:ascii="Calibri" w:hAnsi="Calibri" w:cs="Calibri"/>
          <w:sz w:val="24"/>
          <w:szCs w:val="24"/>
          <w:lang w:val="fi-FI"/>
        </w:rPr>
      </w:pPr>
      <w:r w:rsidRPr="00A502EC">
        <w:rPr>
          <w:rFonts w:ascii="Calibri" w:hAnsi="Calibri" w:cs="Calibri"/>
          <w:sz w:val="24"/>
          <w:szCs w:val="24"/>
          <w:lang w:val="fi-FI"/>
        </w:rPr>
        <w:t xml:space="preserve">Yleisimmät Palvelukeskuksessa liikkuvat </w:t>
      </w:r>
      <w:r w:rsidR="00FB0B5C" w:rsidRPr="00A502EC">
        <w:rPr>
          <w:rFonts w:ascii="Calibri" w:hAnsi="Calibri" w:cs="Calibri"/>
          <w:sz w:val="24"/>
          <w:szCs w:val="24"/>
          <w:lang w:val="fi-FI"/>
        </w:rPr>
        <w:t xml:space="preserve">infektiot ovat virtsatieinfektiot, </w:t>
      </w:r>
      <w:r w:rsidR="005D4BE2" w:rsidRPr="00A502EC">
        <w:rPr>
          <w:rFonts w:ascii="Calibri" w:hAnsi="Calibri" w:cs="Calibri"/>
          <w:sz w:val="24"/>
          <w:szCs w:val="24"/>
          <w:lang w:val="fi-FI"/>
        </w:rPr>
        <w:t xml:space="preserve">hengitystieinfektiot, influenssat ja vatsataudit. </w:t>
      </w:r>
      <w:r w:rsidR="002A5464" w:rsidRPr="00A502EC">
        <w:rPr>
          <w:rFonts w:ascii="Calibri" w:hAnsi="Calibri" w:cs="Calibri"/>
          <w:sz w:val="24"/>
          <w:szCs w:val="24"/>
          <w:lang w:val="fi-FI"/>
        </w:rPr>
        <w:t xml:space="preserve">Henkilökunta reagoi nopeasti tilanteisiin ja </w:t>
      </w:r>
      <w:r w:rsidR="0062692B" w:rsidRPr="00A502EC">
        <w:rPr>
          <w:rFonts w:ascii="Calibri" w:hAnsi="Calibri" w:cs="Calibri"/>
          <w:sz w:val="24"/>
          <w:szCs w:val="24"/>
          <w:lang w:val="fi-FI"/>
        </w:rPr>
        <w:t xml:space="preserve">suosittelee asukkaiden kotona olemista. Tarpeen mukaan otetaan tarvittavat näytteet ja </w:t>
      </w:r>
      <w:r w:rsidR="00503C26" w:rsidRPr="00A502EC">
        <w:rPr>
          <w:rFonts w:ascii="Calibri" w:hAnsi="Calibri" w:cs="Calibri"/>
          <w:sz w:val="24"/>
          <w:szCs w:val="24"/>
          <w:lang w:val="fi-FI"/>
        </w:rPr>
        <w:t>ollaan yhteydessä Kymen</w:t>
      </w:r>
      <w:r w:rsidR="00BA57C3" w:rsidRPr="00A502EC">
        <w:rPr>
          <w:rFonts w:ascii="Calibri" w:hAnsi="Calibri" w:cs="Calibri"/>
          <w:sz w:val="24"/>
          <w:szCs w:val="24"/>
          <w:lang w:val="fi-FI"/>
        </w:rPr>
        <w:t>laakson</w:t>
      </w:r>
      <w:r w:rsidR="00503C26" w:rsidRPr="00A502EC">
        <w:rPr>
          <w:rFonts w:ascii="Calibri" w:hAnsi="Calibri" w:cs="Calibri"/>
          <w:sz w:val="24"/>
          <w:szCs w:val="24"/>
          <w:lang w:val="fi-FI"/>
        </w:rPr>
        <w:t xml:space="preserve"> hyvinvointialueen hygieniahoitajiin. </w:t>
      </w:r>
      <w:r w:rsidR="00776BA2" w:rsidRPr="00A502EC">
        <w:rPr>
          <w:rFonts w:ascii="Calibri" w:hAnsi="Calibri" w:cs="Calibri"/>
          <w:sz w:val="24"/>
          <w:szCs w:val="24"/>
          <w:lang w:val="fi-FI"/>
        </w:rPr>
        <w:t xml:space="preserve">Epidemiatilanteessa palvelukeskukseen laitetaan tiedotteet epidemiasta ja </w:t>
      </w:r>
      <w:r w:rsidR="00354A5B" w:rsidRPr="00A502EC">
        <w:rPr>
          <w:rFonts w:ascii="Calibri" w:hAnsi="Calibri" w:cs="Calibri"/>
          <w:sz w:val="24"/>
          <w:szCs w:val="24"/>
          <w:lang w:val="fi-FI"/>
        </w:rPr>
        <w:t>muistuteaan hyvästä käsihygieniasta.</w:t>
      </w:r>
      <w:r w:rsidR="00514AE3" w:rsidRPr="00A502EC">
        <w:rPr>
          <w:rFonts w:ascii="Calibri" w:hAnsi="Calibri" w:cs="Calibri"/>
          <w:sz w:val="24"/>
          <w:szCs w:val="24"/>
          <w:lang w:val="fi-FI"/>
        </w:rPr>
        <w:t xml:space="preserve"> </w:t>
      </w:r>
      <w:r w:rsidR="00DD7822" w:rsidRPr="00A502EC">
        <w:rPr>
          <w:rFonts w:ascii="Calibri" w:hAnsi="Calibri" w:cs="Calibri"/>
          <w:sz w:val="24"/>
          <w:szCs w:val="24"/>
          <w:lang w:val="fi-FI"/>
        </w:rPr>
        <w:t xml:space="preserve">Henkilökunta noudattaa </w:t>
      </w:r>
      <w:proofErr w:type="gramStart"/>
      <w:r w:rsidR="00DD7822" w:rsidRPr="00A502EC">
        <w:rPr>
          <w:rFonts w:ascii="Calibri" w:hAnsi="Calibri" w:cs="Calibri"/>
          <w:sz w:val="24"/>
          <w:szCs w:val="24"/>
          <w:lang w:val="fi-FI"/>
        </w:rPr>
        <w:t>voimassa</w:t>
      </w:r>
      <w:r w:rsidR="00AE1E74" w:rsidRPr="00A502EC">
        <w:rPr>
          <w:rFonts w:ascii="Calibri" w:hAnsi="Calibri" w:cs="Calibri"/>
          <w:sz w:val="24"/>
          <w:szCs w:val="24"/>
          <w:lang w:val="fi-FI"/>
        </w:rPr>
        <w:t>o</w:t>
      </w:r>
      <w:r w:rsidR="00DD7822" w:rsidRPr="00A502EC">
        <w:rPr>
          <w:rFonts w:ascii="Calibri" w:hAnsi="Calibri" w:cs="Calibri"/>
          <w:sz w:val="24"/>
          <w:szCs w:val="24"/>
          <w:lang w:val="fi-FI"/>
        </w:rPr>
        <w:t>levia</w:t>
      </w:r>
      <w:proofErr w:type="gramEnd"/>
      <w:r w:rsidR="00DD7822" w:rsidRPr="00A502EC">
        <w:rPr>
          <w:rFonts w:ascii="Calibri" w:hAnsi="Calibri" w:cs="Calibri"/>
          <w:sz w:val="24"/>
          <w:szCs w:val="24"/>
          <w:lang w:val="fi-FI"/>
        </w:rPr>
        <w:t xml:space="preserve"> </w:t>
      </w:r>
      <w:r w:rsidR="00AE1E74" w:rsidRPr="00A502EC">
        <w:rPr>
          <w:rFonts w:ascii="Calibri" w:hAnsi="Calibri" w:cs="Calibri"/>
          <w:sz w:val="24"/>
          <w:szCs w:val="24"/>
          <w:lang w:val="fi-FI"/>
        </w:rPr>
        <w:t>K</w:t>
      </w:r>
      <w:r w:rsidR="00DD7822" w:rsidRPr="00A502EC">
        <w:rPr>
          <w:rFonts w:ascii="Calibri" w:hAnsi="Calibri" w:cs="Calibri"/>
          <w:sz w:val="24"/>
          <w:szCs w:val="24"/>
          <w:lang w:val="fi-FI"/>
        </w:rPr>
        <w:t>ymen</w:t>
      </w:r>
      <w:r w:rsidR="00AE1E74" w:rsidRPr="00A502EC">
        <w:rPr>
          <w:rFonts w:ascii="Calibri" w:hAnsi="Calibri" w:cs="Calibri"/>
          <w:sz w:val="24"/>
          <w:szCs w:val="24"/>
          <w:lang w:val="fi-FI"/>
        </w:rPr>
        <w:t>laakson</w:t>
      </w:r>
      <w:r w:rsidR="00DD7822" w:rsidRPr="00A502EC">
        <w:rPr>
          <w:rFonts w:ascii="Calibri" w:hAnsi="Calibri" w:cs="Calibri"/>
          <w:sz w:val="24"/>
          <w:szCs w:val="24"/>
          <w:lang w:val="fi-FI"/>
        </w:rPr>
        <w:t xml:space="preserve"> hyvinvointialueen ohjeita</w:t>
      </w:r>
      <w:r w:rsidR="004E549A" w:rsidRPr="00A502EC">
        <w:rPr>
          <w:rFonts w:ascii="Calibri" w:hAnsi="Calibri" w:cs="Calibri"/>
          <w:sz w:val="24"/>
          <w:szCs w:val="24"/>
          <w:lang w:val="fi-FI"/>
        </w:rPr>
        <w:t xml:space="preserve">, </w:t>
      </w:r>
      <w:r w:rsidR="008A041B" w:rsidRPr="00A502EC">
        <w:rPr>
          <w:rFonts w:ascii="Calibri" w:hAnsi="Calibri" w:cs="Calibri"/>
          <w:sz w:val="24"/>
          <w:szCs w:val="24"/>
          <w:lang w:val="fi-FI"/>
        </w:rPr>
        <w:t>joita päivitetään jatkuvasti hygieniakansioon.</w:t>
      </w:r>
      <w:r w:rsidR="00D32EC6" w:rsidRPr="00A502EC">
        <w:rPr>
          <w:rFonts w:ascii="Calibri" w:hAnsi="Calibri" w:cs="Calibri"/>
          <w:sz w:val="24"/>
          <w:szCs w:val="24"/>
          <w:lang w:val="fi-FI"/>
        </w:rPr>
        <w:t xml:space="preserve"> </w:t>
      </w:r>
      <w:r w:rsidR="00AE1E74" w:rsidRPr="00A502EC">
        <w:rPr>
          <w:rFonts w:ascii="Calibri" w:hAnsi="Calibri" w:cs="Calibri"/>
          <w:sz w:val="24"/>
          <w:szCs w:val="24"/>
          <w:lang w:val="fi-FI"/>
        </w:rPr>
        <w:t xml:space="preserve">Henkilökunta </w:t>
      </w:r>
      <w:r w:rsidR="00AE1E74" w:rsidRPr="00A502EC">
        <w:rPr>
          <w:rFonts w:ascii="Calibri" w:hAnsi="Calibri" w:cs="Calibri"/>
          <w:sz w:val="24"/>
          <w:szCs w:val="24"/>
          <w:lang w:val="fi-FI"/>
        </w:rPr>
        <w:lastRenderedPageBreak/>
        <w:t xml:space="preserve">osallistuu myös </w:t>
      </w:r>
      <w:r w:rsidR="00267F97" w:rsidRPr="00A502EC">
        <w:rPr>
          <w:rFonts w:ascii="Calibri" w:hAnsi="Calibri" w:cs="Calibri"/>
          <w:sz w:val="24"/>
          <w:szCs w:val="24"/>
          <w:lang w:val="fi-FI"/>
        </w:rPr>
        <w:t>Kymenlaakson hyvinvointialueen hygieniakoulutuksiin. Hoitajien hygieniaosaam</w:t>
      </w:r>
      <w:r w:rsidR="00352ECB" w:rsidRPr="00A502EC">
        <w:rPr>
          <w:rFonts w:ascii="Calibri" w:hAnsi="Calibri" w:cs="Calibri"/>
          <w:sz w:val="24"/>
          <w:szCs w:val="24"/>
          <w:lang w:val="fi-FI"/>
        </w:rPr>
        <w:t>inen varmistetaan koulutuksilla ja ajantasaisella hygieniakansiolla.</w:t>
      </w:r>
    </w:p>
    <w:p w14:paraId="6654BE9B" w14:textId="1429112A" w:rsidR="00440438" w:rsidRPr="00A502EC" w:rsidRDefault="00D32EC6" w:rsidP="00335400">
      <w:pPr>
        <w:rPr>
          <w:rFonts w:ascii="Calibri" w:eastAsia="Calibri" w:hAnsi="Calibri" w:cs="Calibri"/>
          <w:color w:val="5B9BD5" w:themeColor="accent1"/>
          <w:sz w:val="24"/>
          <w:szCs w:val="24"/>
          <w:lang w:val="fi-FI"/>
        </w:rPr>
      </w:pPr>
      <w:r w:rsidRPr="00A502EC">
        <w:rPr>
          <w:rFonts w:ascii="Calibri" w:hAnsi="Calibri" w:cs="Calibri"/>
          <w:sz w:val="24"/>
          <w:szCs w:val="24"/>
          <w:lang w:val="fi-FI"/>
        </w:rPr>
        <w:t>Hygienia yhdyshenkilönä toimii Teija Majander</w:t>
      </w:r>
      <w:r w:rsidR="007775BA" w:rsidRPr="00A502EC">
        <w:rPr>
          <w:rFonts w:ascii="Calibri" w:hAnsi="Calibri" w:cs="Calibri"/>
          <w:sz w:val="24"/>
          <w:szCs w:val="24"/>
          <w:lang w:val="fi-FI"/>
        </w:rPr>
        <w:t>.</w:t>
      </w:r>
    </w:p>
    <w:p w14:paraId="5C211F2B" w14:textId="759146DA"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Tavanomaiset varotoimet ovat toimintatapoja, joiden tavoitteena on katkaista mikrobien tartuntatiet. Varotoimet estävät mikrobeja siirtymästä asukkaasta työntekijään ja työntekijästä asukkaaseen. Ne estävät tartunnat myös hoito- ja tutkimusvälineistä ja ympäristöstä. Tavanomaisia varotoimia on suositeltavaa noudattaa aina kaikkien asukkaiden hoidossa, ja ne ovat perustana muiden varotoimiluokkien lisätoimille. Tavanomaiset varotoimet ovat perushygieniaa. </w:t>
      </w:r>
      <w:r w:rsidR="00352ECB" w:rsidRPr="00A502EC">
        <w:rPr>
          <w:rFonts w:ascii="Calibri" w:hAnsi="Calibri" w:cs="Calibri"/>
          <w:sz w:val="24"/>
          <w:szCs w:val="24"/>
          <w:lang w:val="fi-FI"/>
        </w:rPr>
        <w:t xml:space="preserve">Työntekijöillä on oikeus </w:t>
      </w:r>
      <w:r w:rsidR="000C29E8" w:rsidRPr="00A502EC">
        <w:rPr>
          <w:rFonts w:ascii="Calibri" w:hAnsi="Calibri" w:cs="Calibri"/>
          <w:sz w:val="24"/>
          <w:szCs w:val="24"/>
          <w:lang w:val="fi-FI"/>
        </w:rPr>
        <w:t>kysyä lisäohjeistusta sekä Käpylän palvelukeskuksen hygienia yhdyshenkilöltä sekä Kymenlaakson hyvinvointialueen hygieniahoitajilta.</w:t>
      </w:r>
    </w:p>
    <w:p w14:paraId="7DB58CCF" w14:textId="77777777"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 xml:space="preserve">Tavanomaisiin varotoimiin kuuluu: </w:t>
      </w:r>
    </w:p>
    <w:p w14:paraId="38E7D963" w14:textId="55B51A41"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käsihygienia</w:t>
      </w:r>
      <w:r w:rsidR="007C11AD" w:rsidRPr="00A502EC">
        <w:rPr>
          <w:rFonts w:ascii="Calibri" w:hAnsi="Calibri" w:cs="Calibri"/>
          <w:sz w:val="24"/>
          <w:szCs w:val="24"/>
          <w:lang w:val="fi-FI"/>
        </w:rPr>
        <w:t>,</w:t>
      </w:r>
    </w:p>
    <w:p w14:paraId="318B6BEE" w14:textId="273659C3"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 oikea suojainten käyttö</w:t>
      </w:r>
      <w:r w:rsidR="007C11AD" w:rsidRPr="00A502EC">
        <w:rPr>
          <w:rFonts w:ascii="Calibri" w:eastAsia="Trebuchet MS" w:hAnsi="Calibri" w:cs="Calibri"/>
          <w:sz w:val="24"/>
          <w:szCs w:val="24"/>
          <w:lang w:val="fi-FI"/>
        </w:rPr>
        <w:t>,</w:t>
      </w:r>
    </w:p>
    <w:p w14:paraId="4CB84F72" w14:textId="6B1E5D69"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 verivarotoimet</w:t>
      </w:r>
      <w:r w:rsidR="007C11AD" w:rsidRPr="00A502EC">
        <w:rPr>
          <w:rFonts w:ascii="Calibri" w:eastAsia="Trebuchet MS" w:hAnsi="Calibri" w:cs="Calibri"/>
          <w:sz w:val="24"/>
          <w:szCs w:val="24"/>
          <w:lang w:val="fi-FI"/>
        </w:rPr>
        <w:t>,</w:t>
      </w:r>
    </w:p>
    <w:p w14:paraId="55CC94EA" w14:textId="06F2819B"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hoitoympäristö</w:t>
      </w:r>
      <w:r w:rsidR="007C11AD" w:rsidRPr="00A502EC">
        <w:rPr>
          <w:rFonts w:ascii="Calibri" w:hAnsi="Calibri" w:cs="Calibri"/>
          <w:sz w:val="24"/>
          <w:szCs w:val="24"/>
          <w:lang w:val="fi-FI"/>
        </w:rPr>
        <w:t xml:space="preserve"> ja</w:t>
      </w:r>
    </w:p>
    <w:p w14:paraId="6DD34E5E" w14:textId="38EBBD8A" w:rsidR="00440438" w:rsidRPr="00594143" w:rsidRDefault="00440438" w:rsidP="00594143">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eritetahradesinfektio</w:t>
      </w:r>
      <w:r w:rsidR="007C11AD" w:rsidRPr="00A502EC">
        <w:rPr>
          <w:rFonts w:ascii="Calibri" w:hAnsi="Calibri" w:cs="Calibri"/>
          <w:sz w:val="24"/>
          <w:szCs w:val="24"/>
          <w:lang w:val="fi-FI"/>
        </w:rPr>
        <w:t>.</w:t>
      </w:r>
    </w:p>
    <w:p w14:paraId="5E726AC7" w14:textId="77777777"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 xml:space="preserve">Tartuntojen ehkäisy epidemiatilanteessa: </w:t>
      </w:r>
    </w:p>
    <w:p w14:paraId="66772D3B" w14:textId="28DB952F"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 </w:t>
      </w:r>
      <w:r w:rsidR="00F76018" w:rsidRPr="00A502EC">
        <w:rPr>
          <w:rFonts w:ascii="Calibri" w:hAnsi="Calibri" w:cs="Calibri"/>
          <w:sz w:val="24"/>
          <w:szCs w:val="24"/>
          <w:lang w:val="fi-FI"/>
        </w:rPr>
        <w:t>H</w:t>
      </w:r>
      <w:r w:rsidRPr="00A502EC">
        <w:rPr>
          <w:rFonts w:ascii="Calibri" w:hAnsi="Calibri" w:cs="Calibri"/>
          <w:sz w:val="24"/>
          <w:szCs w:val="24"/>
          <w:lang w:val="fi-FI"/>
        </w:rPr>
        <w:t>yvä käsihygienia koskee sekä henkilökuntaa sekä asukkaita</w:t>
      </w:r>
      <w:r w:rsidR="00F76018" w:rsidRPr="00A502EC">
        <w:rPr>
          <w:rFonts w:ascii="Calibri" w:hAnsi="Calibri" w:cs="Calibri"/>
          <w:sz w:val="24"/>
          <w:szCs w:val="24"/>
          <w:lang w:val="fi-FI"/>
        </w:rPr>
        <w:t>.</w:t>
      </w:r>
    </w:p>
    <w:p w14:paraId="050F2194" w14:textId="704D5DCD"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 </w:t>
      </w:r>
      <w:r w:rsidR="00F76018" w:rsidRPr="00A502EC">
        <w:rPr>
          <w:rFonts w:ascii="Calibri" w:hAnsi="Calibri" w:cs="Calibri"/>
          <w:sz w:val="24"/>
          <w:szCs w:val="24"/>
          <w:lang w:val="fi-FI"/>
        </w:rPr>
        <w:t>K</w:t>
      </w:r>
      <w:r w:rsidRPr="00A502EC">
        <w:rPr>
          <w:rFonts w:ascii="Calibri" w:hAnsi="Calibri" w:cs="Calibri"/>
          <w:sz w:val="24"/>
          <w:szCs w:val="24"/>
          <w:lang w:val="fi-FI"/>
        </w:rPr>
        <w:t xml:space="preserve">äsihuuhdetta, saippuaa ja käsipyyheparia </w:t>
      </w:r>
      <w:r w:rsidR="00F76018" w:rsidRPr="00A502EC">
        <w:rPr>
          <w:rFonts w:ascii="Calibri" w:hAnsi="Calibri" w:cs="Calibri"/>
          <w:sz w:val="24"/>
          <w:szCs w:val="24"/>
          <w:lang w:val="fi-FI"/>
        </w:rPr>
        <w:t xml:space="preserve">on </w:t>
      </w:r>
      <w:r w:rsidRPr="00A502EC">
        <w:rPr>
          <w:rFonts w:ascii="Calibri" w:hAnsi="Calibri" w:cs="Calibri"/>
          <w:sz w:val="24"/>
          <w:szCs w:val="24"/>
          <w:lang w:val="fi-FI"/>
        </w:rPr>
        <w:t>aina saatavilla</w:t>
      </w:r>
      <w:r w:rsidR="00F76018" w:rsidRPr="00A502EC">
        <w:rPr>
          <w:rFonts w:ascii="Calibri" w:hAnsi="Calibri" w:cs="Calibri"/>
          <w:sz w:val="24"/>
          <w:szCs w:val="24"/>
          <w:lang w:val="fi-FI"/>
        </w:rPr>
        <w:t>.</w:t>
      </w:r>
    </w:p>
    <w:p w14:paraId="3087E8E2" w14:textId="79C36504"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 </w:t>
      </w:r>
      <w:r w:rsidR="00F76018" w:rsidRPr="00A502EC">
        <w:rPr>
          <w:rFonts w:ascii="Calibri" w:hAnsi="Calibri" w:cs="Calibri"/>
          <w:sz w:val="24"/>
          <w:szCs w:val="24"/>
          <w:lang w:val="fi-FI"/>
        </w:rPr>
        <w:t>H</w:t>
      </w:r>
      <w:r w:rsidRPr="00A502EC">
        <w:rPr>
          <w:rFonts w:ascii="Calibri" w:hAnsi="Calibri" w:cs="Calibri"/>
          <w:sz w:val="24"/>
          <w:szCs w:val="24"/>
          <w:lang w:val="fi-FI"/>
        </w:rPr>
        <w:t>enkilökunn</w:t>
      </w:r>
      <w:r w:rsidR="00F76018" w:rsidRPr="00A502EC">
        <w:rPr>
          <w:rFonts w:ascii="Calibri" w:hAnsi="Calibri" w:cs="Calibri"/>
          <w:sz w:val="24"/>
          <w:szCs w:val="24"/>
          <w:lang w:val="fi-FI"/>
        </w:rPr>
        <w:t>alla on</w:t>
      </w:r>
      <w:r w:rsidRPr="00A502EC">
        <w:rPr>
          <w:rFonts w:ascii="Calibri" w:hAnsi="Calibri" w:cs="Calibri"/>
          <w:sz w:val="24"/>
          <w:szCs w:val="24"/>
          <w:lang w:val="fi-FI"/>
        </w:rPr>
        <w:t xml:space="preserve"> asianmukainen suojautuminen</w:t>
      </w:r>
      <w:r w:rsidR="00F76018" w:rsidRPr="00A502EC">
        <w:rPr>
          <w:rFonts w:ascii="Calibri" w:hAnsi="Calibri" w:cs="Calibri"/>
          <w:sz w:val="24"/>
          <w:szCs w:val="24"/>
          <w:lang w:val="fi-FI"/>
        </w:rPr>
        <w:t>.</w:t>
      </w:r>
    </w:p>
    <w:p w14:paraId="68FDEFD4" w14:textId="435C5EC1"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 xml:space="preserve">• </w:t>
      </w:r>
      <w:r w:rsidR="00F76018" w:rsidRPr="00A502EC">
        <w:rPr>
          <w:rFonts w:ascii="Calibri" w:eastAsia="Trebuchet MS" w:hAnsi="Calibri" w:cs="Calibri"/>
          <w:sz w:val="24"/>
          <w:szCs w:val="24"/>
          <w:lang w:val="fi-FI"/>
        </w:rPr>
        <w:t>S</w:t>
      </w:r>
      <w:r w:rsidRPr="00A502EC">
        <w:rPr>
          <w:rFonts w:ascii="Calibri" w:eastAsia="Trebuchet MS" w:hAnsi="Calibri" w:cs="Calibri"/>
          <w:sz w:val="24"/>
          <w:szCs w:val="24"/>
          <w:lang w:val="fi-FI"/>
        </w:rPr>
        <w:t>uojaimia käytetään oikein</w:t>
      </w:r>
      <w:r w:rsidR="00F76018" w:rsidRPr="00A502EC">
        <w:rPr>
          <w:rFonts w:ascii="Calibri" w:eastAsia="Trebuchet MS" w:hAnsi="Calibri" w:cs="Calibri"/>
          <w:sz w:val="24"/>
          <w:szCs w:val="24"/>
          <w:lang w:val="fi-FI"/>
        </w:rPr>
        <w:t>.</w:t>
      </w:r>
    </w:p>
    <w:p w14:paraId="70E68E06" w14:textId="61272EFD"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 xml:space="preserve">• </w:t>
      </w:r>
      <w:r w:rsidR="00F76018" w:rsidRPr="00A502EC">
        <w:rPr>
          <w:rFonts w:ascii="Calibri" w:eastAsia="Trebuchet MS" w:hAnsi="Calibri" w:cs="Calibri"/>
          <w:sz w:val="24"/>
          <w:szCs w:val="24"/>
          <w:lang w:val="fi-FI"/>
        </w:rPr>
        <w:t xml:space="preserve">Asukkaiden oireita seurataan tarkasti. </w:t>
      </w:r>
    </w:p>
    <w:p w14:paraId="57E37F9A" w14:textId="69F2468F"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 </w:t>
      </w:r>
      <w:r w:rsidR="00F76018" w:rsidRPr="00A502EC">
        <w:rPr>
          <w:rFonts w:ascii="Calibri" w:hAnsi="Calibri" w:cs="Calibri"/>
          <w:sz w:val="24"/>
          <w:szCs w:val="24"/>
          <w:lang w:val="fi-FI"/>
        </w:rPr>
        <w:t>T</w:t>
      </w:r>
      <w:r w:rsidRPr="00A502EC">
        <w:rPr>
          <w:rFonts w:ascii="Calibri" w:hAnsi="Calibri" w:cs="Calibri"/>
          <w:sz w:val="24"/>
          <w:szCs w:val="24"/>
          <w:lang w:val="fi-FI"/>
        </w:rPr>
        <w:t>yöntekijä ei tule koskaan sairaana töihin</w:t>
      </w:r>
      <w:r w:rsidR="00F76018" w:rsidRPr="00A502EC">
        <w:rPr>
          <w:rFonts w:ascii="Calibri" w:hAnsi="Calibri" w:cs="Calibri"/>
          <w:sz w:val="24"/>
          <w:szCs w:val="24"/>
          <w:lang w:val="fi-FI"/>
        </w:rPr>
        <w:t>.</w:t>
      </w:r>
    </w:p>
    <w:p w14:paraId="4DA327DD" w14:textId="565FA403"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 </w:t>
      </w:r>
      <w:r w:rsidR="00F76018" w:rsidRPr="00A502EC">
        <w:rPr>
          <w:rFonts w:ascii="Calibri" w:hAnsi="Calibri" w:cs="Calibri"/>
          <w:sz w:val="24"/>
          <w:szCs w:val="24"/>
          <w:lang w:val="fi-FI"/>
        </w:rPr>
        <w:t>R</w:t>
      </w:r>
      <w:r w:rsidRPr="00A502EC">
        <w:rPr>
          <w:rFonts w:ascii="Calibri" w:hAnsi="Calibri" w:cs="Calibri"/>
          <w:sz w:val="24"/>
          <w:szCs w:val="24"/>
          <w:lang w:val="fi-FI"/>
        </w:rPr>
        <w:t>ajoitetaan yhteisten tilojen käyttöä, osastointi</w:t>
      </w:r>
      <w:r w:rsidR="00F76018" w:rsidRPr="00A502EC">
        <w:rPr>
          <w:rFonts w:ascii="Calibri" w:hAnsi="Calibri" w:cs="Calibri"/>
          <w:sz w:val="24"/>
          <w:szCs w:val="24"/>
          <w:lang w:val="fi-FI"/>
        </w:rPr>
        <w:t>.</w:t>
      </w:r>
    </w:p>
    <w:p w14:paraId="073D18DD" w14:textId="35E1BAD6"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 </w:t>
      </w:r>
      <w:r w:rsidR="00F76018" w:rsidRPr="00A502EC">
        <w:rPr>
          <w:rFonts w:ascii="Calibri" w:hAnsi="Calibri" w:cs="Calibri"/>
          <w:sz w:val="24"/>
          <w:szCs w:val="24"/>
          <w:lang w:val="fi-FI"/>
        </w:rPr>
        <w:t>T</w:t>
      </w:r>
      <w:r w:rsidRPr="00A502EC">
        <w:rPr>
          <w:rFonts w:ascii="Calibri" w:hAnsi="Calibri" w:cs="Calibri"/>
          <w:sz w:val="24"/>
          <w:szCs w:val="24"/>
          <w:lang w:val="fi-FI"/>
        </w:rPr>
        <w:t>arvittaessa otetaan käyttöön kosketus- ja pisaravarotoimet</w:t>
      </w:r>
      <w:r w:rsidR="00F76018" w:rsidRPr="00A502EC">
        <w:rPr>
          <w:rFonts w:ascii="Calibri" w:hAnsi="Calibri" w:cs="Calibri"/>
          <w:sz w:val="24"/>
          <w:szCs w:val="24"/>
          <w:lang w:val="fi-FI"/>
        </w:rPr>
        <w:t>.</w:t>
      </w:r>
    </w:p>
    <w:p w14:paraId="4DEF8604" w14:textId="77777777"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 xml:space="preserve"> </w:t>
      </w:r>
    </w:p>
    <w:p w14:paraId="78F515FA" w14:textId="77777777"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Yhteisöllisessä asumisessa tartuntoja ehkäistään siis ensisijaisesti hyvällä käsihygienialla ja välineiden ja hoitoympäristön asianmukaisella puhdistamisella. Asukkaiden hygienianhoitoon kiinnitetään jatkuvaa huomiota. Uudet työntekijät perehdytetään esimerkiksi ESBL-asukkaiden hoitamiseen.</w:t>
      </w:r>
    </w:p>
    <w:p w14:paraId="6D58FF72" w14:textId="77777777"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Kosketuseristysasukkaat eristetään omiin asuntoihinsa ja heidän päivittäiset hoitotyön toimintonsa suoritetaan työjärjestyksen viimeisenä. Eristyshuoneeseen mentäessä hoitaja pukeutuu </w:t>
      </w:r>
      <w:r w:rsidRPr="00A502EC">
        <w:rPr>
          <w:rFonts w:ascii="Calibri" w:hAnsi="Calibri" w:cs="Calibri"/>
          <w:sz w:val="24"/>
          <w:szCs w:val="24"/>
          <w:lang w:val="fi-FI"/>
        </w:rPr>
        <w:lastRenderedPageBreak/>
        <w:t>suojavaatteisiin (suojatakki, käsineet, suojamaski, tarvittaessa suojalasit). Hoitaja riisuu suojavaatteet asianmukaisessa järjestyksessä ja kädet pestään ja desinfioidaan huolellisesti.</w:t>
      </w:r>
    </w:p>
    <w:p w14:paraId="0A4C9A59" w14:textId="77777777"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Infektioiden ja tarttuvien sairauksien leviämistä pyritään ennaltaehkäisemään opastamalla vierailijoita huolehtimaan asianmukaisesta käsihygieniasta. Palvelukeskuksesta löytyy useita käsidesiannostelijoita.</w:t>
      </w:r>
    </w:p>
    <w:p w14:paraId="37CA0B65" w14:textId="77777777" w:rsidR="00440438" w:rsidRPr="00A502EC" w:rsidRDefault="00440438" w:rsidP="00440438">
      <w:pPr>
        <w:spacing w:line="276" w:lineRule="auto"/>
        <w:rPr>
          <w:rFonts w:ascii="Calibri" w:eastAsia="Trebuchet MS" w:hAnsi="Calibri" w:cs="Calibri"/>
          <w:sz w:val="24"/>
          <w:szCs w:val="24"/>
          <w:lang w:val="fi-FI"/>
        </w:rPr>
      </w:pPr>
      <w:r w:rsidRPr="00A502EC">
        <w:rPr>
          <w:rFonts w:ascii="Calibri" w:eastAsia="Trebuchet MS" w:hAnsi="Calibri" w:cs="Calibri"/>
          <w:sz w:val="24"/>
          <w:szCs w:val="24"/>
          <w:lang w:val="fi-FI"/>
        </w:rPr>
        <w:t>Infektiota tai tarttuvaa sairautta epäiltäessä yksikössä torjuntatoimet käynnistetään välittömästi. Oireiset asukkaat hoidetaan omassa kohortissaan, käsihygieniaa tehostetaan ja suojaudutaan hengitystie- sekä muilta eritteiltä. Oireiset hoitohenkilökunnan jäsenet eivät tee hoitotyötä ja vierailuja sekä kokoontumisia rajoitetaan.</w:t>
      </w:r>
    </w:p>
    <w:p w14:paraId="5D23EAF8" w14:textId="71187587" w:rsidR="00440438" w:rsidRPr="00A502EC" w:rsidRDefault="00440438" w:rsidP="00440438">
      <w:pPr>
        <w:rPr>
          <w:rFonts w:ascii="Calibri" w:eastAsia="Calibri" w:hAnsi="Calibri" w:cs="Calibri"/>
          <w:color w:val="5B9BD5" w:themeColor="accent1"/>
          <w:sz w:val="24"/>
          <w:szCs w:val="24"/>
          <w:lang w:val="fi-FI"/>
        </w:rPr>
      </w:pPr>
      <w:r w:rsidRPr="00A502EC">
        <w:rPr>
          <w:rFonts w:ascii="Calibri" w:hAnsi="Calibri" w:cs="Calibri"/>
          <w:sz w:val="24"/>
          <w:szCs w:val="24"/>
          <w:lang w:val="fi-FI"/>
        </w:rPr>
        <w:t xml:space="preserve">Yksikössä työskentelee </w:t>
      </w:r>
      <w:r w:rsidR="00F76018" w:rsidRPr="00A502EC">
        <w:rPr>
          <w:rFonts w:ascii="Calibri" w:hAnsi="Calibri" w:cs="Calibri"/>
          <w:sz w:val="24"/>
          <w:szCs w:val="24"/>
          <w:lang w:val="fi-FI"/>
        </w:rPr>
        <w:t>kolme</w:t>
      </w:r>
      <w:r w:rsidRPr="00A502EC">
        <w:rPr>
          <w:rFonts w:ascii="Calibri" w:hAnsi="Calibri" w:cs="Calibri"/>
          <w:sz w:val="24"/>
          <w:szCs w:val="24"/>
          <w:lang w:val="fi-FI"/>
        </w:rPr>
        <w:t xml:space="preserve"> tukipalvelutyöntekijää, jotka vastaavat asuntojen siivous</w:t>
      </w:r>
      <w:r w:rsidR="00F76018" w:rsidRPr="00A502EC">
        <w:rPr>
          <w:rFonts w:ascii="Calibri" w:hAnsi="Calibri" w:cs="Calibri"/>
          <w:sz w:val="24"/>
          <w:szCs w:val="24"/>
          <w:lang w:val="fi-FI"/>
        </w:rPr>
        <w:t>-</w:t>
      </w:r>
      <w:r w:rsidRPr="00A502EC">
        <w:rPr>
          <w:rFonts w:ascii="Calibri" w:hAnsi="Calibri" w:cs="Calibri"/>
          <w:sz w:val="24"/>
          <w:szCs w:val="24"/>
          <w:lang w:val="fi-FI"/>
        </w:rPr>
        <w:t xml:space="preserve"> ja pyykkihuollosta, lukuun ottamatta 1. maksuluokan asukkaita, jotka hoitavat siivouksensa ja pyykkihuoltonsa itse tai omaistensa avulla. Asunnot siivotaan </w:t>
      </w:r>
      <w:r w:rsidR="00F76018" w:rsidRPr="00A502EC">
        <w:rPr>
          <w:rFonts w:ascii="Calibri" w:hAnsi="Calibri" w:cs="Calibri"/>
          <w:sz w:val="24"/>
          <w:szCs w:val="24"/>
          <w:lang w:val="fi-FI"/>
        </w:rPr>
        <w:t>kolmen</w:t>
      </w:r>
      <w:r w:rsidRPr="00A502EC">
        <w:rPr>
          <w:rFonts w:ascii="Calibri" w:hAnsi="Calibri" w:cs="Calibri"/>
          <w:sz w:val="24"/>
          <w:szCs w:val="24"/>
          <w:lang w:val="fi-FI"/>
        </w:rPr>
        <w:t xml:space="preserve"> viikon välein</w:t>
      </w:r>
      <w:r w:rsidR="00F76018" w:rsidRPr="00A502EC">
        <w:rPr>
          <w:rFonts w:ascii="Calibri" w:hAnsi="Calibri" w:cs="Calibri"/>
          <w:sz w:val="24"/>
          <w:szCs w:val="24"/>
          <w:lang w:val="fi-FI"/>
        </w:rPr>
        <w:t>. S</w:t>
      </w:r>
      <w:r w:rsidRPr="00A502EC">
        <w:rPr>
          <w:rFonts w:ascii="Calibri" w:hAnsi="Calibri" w:cs="Calibri"/>
          <w:sz w:val="24"/>
          <w:szCs w:val="24"/>
          <w:lang w:val="fi-FI"/>
        </w:rPr>
        <w:t xml:space="preserve">iivous sisältää: lattioiden imurointi ja pesu, pölyjen pyyhkiminen, WC:n pesu asianmukaisilla pesuaineilla. Huoneiden jätehuollosta vastaavat kaikki eli roskakorit tyhjennetään aina tarpeen vaatiessa. </w:t>
      </w:r>
    </w:p>
    <w:p w14:paraId="45FA1EA9" w14:textId="77777777" w:rsidR="00440438" w:rsidRPr="00A502EC" w:rsidRDefault="00440438" w:rsidP="00440438">
      <w:pPr>
        <w:rPr>
          <w:rFonts w:ascii="Calibri" w:hAnsi="Calibri" w:cs="Calibri"/>
          <w:sz w:val="24"/>
          <w:szCs w:val="24"/>
          <w:lang w:val="fi-FI"/>
        </w:rPr>
      </w:pPr>
      <w:r w:rsidRPr="00A502EC">
        <w:rPr>
          <w:rFonts w:ascii="Calibri" w:hAnsi="Calibri" w:cs="Calibri"/>
          <w:sz w:val="24"/>
          <w:szCs w:val="24"/>
          <w:lang w:val="fi-FI"/>
        </w:rPr>
        <w:t>Yleiset tilat siivotaan kiinteistöhuollon toimesta. Jätteet lajitellaan jokaisen toimesta kaatopaikka-, kartonki-, paperi, - muovi-, metalli ja biojätteisiin. Lisäksi huomioidaan erikseen ongelmajäte, kuten patterit yms.</w:t>
      </w:r>
    </w:p>
    <w:p w14:paraId="21F51B76" w14:textId="2D309F6D" w:rsidR="3872A1D0" w:rsidRPr="00A502EC" w:rsidRDefault="3872A1D0" w:rsidP="000C29E8">
      <w:pPr>
        <w:spacing w:after="0" w:line="276" w:lineRule="auto"/>
        <w:rPr>
          <w:rFonts w:ascii="Calibri" w:eastAsia="Arial" w:hAnsi="Calibri" w:cs="Calibri"/>
          <w:color w:val="C00000"/>
          <w:sz w:val="24"/>
          <w:szCs w:val="24"/>
          <w:lang w:val="fi-FI"/>
        </w:rPr>
      </w:pPr>
    </w:p>
    <w:p w14:paraId="271AB514" w14:textId="2C729001" w:rsidR="0053317F" w:rsidRPr="00594143" w:rsidRDefault="4F1545C4" w:rsidP="00594143">
      <w:pPr>
        <w:pStyle w:val="Otsikko3"/>
      </w:pPr>
      <w:bookmarkStart w:id="73" w:name="_Toc175741964"/>
      <w:bookmarkStart w:id="74" w:name="_Toc199848297"/>
      <w:r w:rsidRPr="00594143">
        <w:t>3.3.</w:t>
      </w:r>
      <w:r w:rsidR="00594143" w:rsidRPr="00594143">
        <w:t>7</w:t>
      </w:r>
      <w:r w:rsidRPr="00594143">
        <w:t xml:space="preserve"> </w:t>
      </w:r>
      <w:bookmarkEnd w:id="73"/>
      <w:r w:rsidR="004D606A" w:rsidRPr="00594143">
        <w:t>Lääkehoitosuunnitelma</w:t>
      </w:r>
      <w:bookmarkEnd w:id="74"/>
    </w:p>
    <w:p w14:paraId="6A91873A" w14:textId="77777777" w:rsidR="00EE64DB" w:rsidRPr="00A502EC" w:rsidRDefault="00EE64DB" w:rsidP="00EE64DB">
      <w:pPr>
        <w:rPr>
          <w:rFonts w:ascii="Calibri" w:hAnsi="Calibri" w:cs="Calibri"/>
          <w:sz w:val="24"/>
          <w:szCs w:val="24"/>
          <w:lang w:val="fi-FI"/>
        </w:rPr>
      </w:pPr>
    </w:p>
    <w:p w14:paraId="7DEDB4F7" w14:textId="257B50D7" w:rsidR="00EE64DB" w:rsidRPr="00A502EC" w:rsidRDefault="00EE64DB" w:rsidP="00EE64DB">
      <w:pPr>
        <w:rPr>
          <w:rFonts w:ascii="Calibri" w:hAnsi="Calibri" w:cs="Calibri"/>
          <w:color w:val="C00000"/>
          <w:sz w:val="24"/>
          <w:szCs w:val="24"/>
          <w:lang w:val="fi-FI"/>
        </w:rPr>
      </w:pPr>
      <w:r w:rsidRPr="00A502EC">
        <w:rPr>
          <w:rFonts w:ascii="Calibri" w:hAnsi="Calibri" w:cs="Calibri"/>
          <w:sz w:val="24"/>
          <w:szCs w:val="24"/>
          <w:lang w:val="fi-FI"/>
        </w:rPr>
        <w:t xml:space="preserve">Lääkehoitosuunnitelma on laadittu </w:t>
      </w:r>
      <w:r w:rsidR="000258C3" w:rsidRPr="00A502EC">
        <w:rPr>
          <w:rFonts w:ascii="Calibri" w:hAnsi="Calibri" w:cs="Calibri"/>
          <w:sz w:val="24"/>
          <w:szCs w:val="24"/>
          <w:lang w:val="fi-FI"/>
        </w:rPr>
        <w:t>12/202</w:t>
      </w:r>
      <w:r w:rsidR="009A2B41">
        <w:rPr>
          <w:rFonts w:ascii="Calibri" w:hAnsi="Calibri" w:cs="Calibri"/>
          <w:sz w:val="24"/>
          <w:szCs w:val="24"/>
          <w:lang w:val="fi-FI"/>
        </w:rPr>
        <w:t>4, pitkien jonojen vuoksi se on tarkastuksessa edelleen.</w:t>
      </w:r>
      <w:r w:rsidR="00C159A5" w:rsidRPr="00A502EC">
        <w:rPr>
          <w:rFonts w:ascii="Calibri" w:hAnsi="Calibri" w:cs="Calibri"/>
          <w:color w:val="C00000"/>
          <w:sz w:val="24"/>
          <w:szCs w:val="24"/>
          <w:lang w:val="fi-FI"/>
        </w:rPr>
        <w:t xml:space="preserve"> </w:t>
      </w:r>
      <w:r w:rsidR="00C159A5" w:rsidRPr="00A502EC">
        <w:rPr>
          <w:rFonts w:ascii="Calibri" w:hAnsi="Calibri" w:cs="Calibri"/>
          <w:sz w:val="24"/>
          <w:szCs w:val="24"/>
          <w:lang w:val="fi-FI"/>
        </w:rPr>
        <w:t>Lä</w:t>
      </w:r>
      <w:r w:rsidR="00B12B9E" w:rsidRPr="00A502EC">
        <w:rPr>
          <w:rFonts w:ascii="Calibri" w:hAnsi="Calibri" w:cs="Calibri"/>
          <w:sz w:val="24"/>
          <w:szCs w:val="24"/>
          <w:lang w:val="fi-FI"/>
        </w:rPr>
        <w:t>äkehoitosuunnitelma noudattaa STM:n Turvallinen lääkehoito -opast</w:t>
      </w:r>
      <w:r w:rsidR="00B6133B" w:rsidRPr="00A502EC">
        <w:rPr>
          <w:rFonts w:ascii="Calibri" w:hAnsi="Calibri" w:cs="Calibri"/>
          <w:sz w:val="24"/>
          <w:szCs w:val="24"/>
          <w:lang w:val="fi-FI"/>
        </w:rPr>
        <w:t>a.</w:t>
      </w:r>
    </w:p>
    <w:p w14:paraId="763B614C" w14:textId="77777777" w:rsidR="00F76018" w:rsidRPr="00A502EC" w:rsidRDefault="004C59E5" w:rsidP="00BD2C9A">
      <w:pPr>
        <w:rPr>
          <w:rFonts w:ascii="Calibri" w:hAnsi="Calibri" w:cs="Calibri"/>
          <w:sz w:val="24"/>
          <w:szCs w:val="24"/>
          <w:lang w:val="fi-FI"/>
        </w:rPr>
      </w:pPr>
      <w:r w:rsidRPr="00A502EC">
        <w:rPr>
          <w:rFonts w:ascii="Calibri" w:hAnsi="Calibri" w:cs="Calibri"/>
          <w:sz w:val="24"/>
          <w:szCs w:val="24"/>
          <w:lang w:val="fi-FI"/>
        </w:rPr>
        <w:t xml:space="preserve">Lääkehoitosuunnitelman laadinnasta vastaa sairaanhoitaja Virpi Hongisto </w:t>
      </w:r>
    </w:p>
    <w:p w14:paraId="1F19142D" w14:textId="77777777" w:rsidR="00F76018" w:rsidRPr="00A502EC" w:rsidRDefault="0086738A" w:rsidP="00BD2C9A">
      <w:pPr>
        <w:rPr>
          <w:rFonts w:ascii="Calibri" w:hAnsi="Calibri" w:cs="Calibri"/>
          <w:sz w:val="24"/>
          <w:szCs w:val="24"/>
          <w:lang w:val="fi-FI"/>
        </w:rPr>
      </w:pPr>
      <w:r w:rsidRPr="00A502EC">
        <w:rPr>
          <w:rFonts w:ascii="Calibri" w:hAnsi="Calibri" w:cs="Calibri"/>
          <w:sz w:val="24"/>
          <w:szCs w:val="24"/>
          <w:lang w:val="fi-FI"/>
        </w:rPr>
        <w:t xml:space="preserve">p. 040 809 1830 </w:t>
      </w:r>
    </w:p>
    <w:p w14:paraId="19ABB7B2" w14:textId="4D8864CF" w:rsidR="00F76018" w:rsidRPr="00A502EC" w:rsidRDefault="00F76018" w:rsidP="00BD2C9A">
      <w:pPr>
        <w:rPr>
          <w:rFonts w:ascii="Calibri" w:hAnsi="Calibri" w:cs="Calibri"/>
          <w:sz w:val="24"/>
          <w:szCs w:val="24"/>
          <w:lang w:val="fi-FI"/>
        </w:rPr>
      </w:pPr>
      <w:hyperlink r:id="rId18" w:history="1">
        <w:r w:rsidRPr="00A502EC">
          <w:rPr>
            <w:rStyle w:val="Hyperlinkki"/>
            <w:rFonts w:ascii="Calibri" w:hAnsi="Calibri" w:cs="Calibri"/>
            <w:sz w:val="24"/>
            <w:szCs w:val="24"/>
            <w:lang w:val="fi-FI"/>
          </w:rPr>
          <w:t>virpi.hongisto@kapylanpalvelukeskus.fi</w:t>
        </w:r>
      </w:hyperlink>
      <w:r w:rsidR="004C59E5" w:rsidRPr="00A502EC">
        <w:rPr>
          <w:rFonts w:ascii="Calibri" w:hAnsi="Calibri" w:cs="Calibri"/>
          <w:sz w:val="24"/>
          <w:szCs w:val="24"/>
          <w:lang w:val="fi-FI"/>
        </w:rPr>
        <w:t xml:space="preserve"> </w:t>
      </w:r>
    </w:p>
    <w:p w14:paraId="3B3870F8" w14:textId="77777777" w:rsidR="00F76018" w:rsidRPr="00A502EC" w:rsidRDefault="004C59E5" w:rsidP="00BD2C9A">
      <w:pPr>
        <w:rPr>
          <w:rFonts w:ascii="Calibri" w:hAnsi="Calibri" w:cs="Calibri"/>
          <w:sz w:val="24"/>
          <w:szCs w:val="24"/>
          <w:lang w:val="fi-FI"/>
        </w:rPr>
      </w:pPr>
      <w:r w:rsidRPr="00A502EC">
        <w:rPr>
          <w:rFonts w:ascii="Calibri" w:hAnsi="Calibri" w:cs="Calibri"/>
          <w:sz w:val="24"/>
          <w:szCs w:val="24"/>
          <w:lang w:val="fi-FI"/>
        </w:rPr>
        <w:t>ja yksikön lähiesihenkilö Riitta Riikonen</w:t>
      </w:r>
      <w:r w:rsidR="00491B87" w:rsidRPr="00A502EC">
        <w:rPr>
          <w:rFonts w:ascii="Calibri" w:hAnsi="Calibri" w:cs="Calibri"/>
          <w:sz w:val="24"/>
          <w:szCs w:val="24"/>
          <w:lang w:val="fi-FI"/>
        </w:rPr>
        <w:t xml:space="preserve"> </w:t>
      </w:r>
    </w:p>
    <w:p w14:paraId="68B8E2C4" w14:textId="77777777" w:rsidR="00F76018" w:rsidRPr="00A502EC" w:rsidRDefault="00491B87" w:rsidP="00BD2C9A">
      <w:pPr>
        <w:rPr>
          <w:rFonts w:ascii="Calibri" w:hAnsi="Calibri" w:cs="Calibri"/>
          <w:sz w:val="24"/>
          <w:szCs w:val="24"/>
          <w:lang w:val="fi-FI"/>
        </w:rPr>
      </w:pPr>
      <w:r w:rsidRPr="00A502EC">
        <w:rPr>
          <w:rFonts w:ascii="Calibri" w:hAnsi="Calibri" w:cs="Calibri"/>
          <w:sz w:val="24"/>
          <w:szCs w:val="24"/>
          <w:lang w:val="fi-FI"/>
        </w:rPr>
        <w:t xml:space="preserve">p. 040 826 9888 </w:t>
      </w:r>
    </w:p>
    <w:p w14:paraId="14D013CF" w14:textId="4050769F" w:rsidR="00F76018" w:rsidRPr="00A502EC" w:rsidRDefault="00F76018" w:rsidP="00BD2C9A">
      <w:pPr>
        <w:rPr>
          <w:rFonts w:ascii="Calibri" w:hAnsi="Calibri" w:cs="Calibri"/>
          <w:sz w:val="24"/>
          <w:szCs w:val="24"/>
          <w:lang w:val="fi-FI"/>
        </w:rPr>
      </w:pPr>
      <w:hyperlink r:id="rId19" w:history="1">
        <w:r w:rsidRPr="00A502EC">
          <w:rPr>
            <w:rStyle w:val="Hyperlinkki"/>
            <w:rFonts w:ascii="Calibri" w:hAnsi="Calibri" w:cs="Calibri"/>
            <w:sz w:val="24"/>
            <w:szCs w:val="24"/>
            <w:lang w:val="fi-FI"/>
          </w:rPr>
          <w:t>riitta.riikonen@kapylanpalvelukeskus.fi</w:t>
        </w:r>
      </w:hyperlink>
    </w:p>
    <w:p w14:paraId="0B58134D" w14:textId="688C2469" w:rsidR="007A0CD1" w:rsidRPr="00A502EC" w:rsidRDefault="007A0CD1" w:rsidP="007A0CD1">
      <w:pPr>
        <w:spacing w:line="276" w:lineRule="auto"/>
        <w:rPr>
          <w:rFonts w:ascii="Calibri" w:eastAsia="Trebuchet MS" w:hAnsi="Calibri" w:cs="Calibri"/>
          <w:noProof/>
          <w:sz w:val="24"/>
          <w:szCs w:val="24"/>
          <w:lang w:val="fi-FI"/>
        </w:rPr>
      </w:pPr>
      <w:r w:rsidRPr="00A502EC">
        <w:rPr>
          <w:rFonts w:ascii="Calibri" w:eastAsia="Trebuchet MS" w:hAnsi="Calibri" w:cs="Calibri"/>
          <w:noProof/>
          <w:sz w:val="24"/>
          <w:szCs w:val="24"/>
          <w:lang w:val="fi-FI"/>
        </w:rPr>
        <w:t>Käpylänpalvelukeskuksen yhteisöllisen asumisen henkilökunta on sitoutunut noudattamaan hyvinvointialueen alueel</w:t>
      </w:r>
      <w:r w:rsidR="001274A3" w:rsidRPr="00A502EC">
        <w:rPr>
          <w:rFonts w:ascii="Calibri" w:eastAsia="Trebuchet MS" w:hAnsi="Calibri" w:cs="Calibri"/>
          <w:noProof/>
          <w:sz w:val="24"/>
          <w:szCs w:val="24"/>
          <w:lang w:val="fi-FI"/>
        </w:rPr>
        <w:t>l</w:t>
      </w:r>
      <w:r w:rsidRPr="00A502EC">
        <w:rPr>
          <w:rFonts w:ascii="Calibri" w:eastAsia="Trebuchet MS" w:hAnsi="Calibri" w:cs="Calibri"/>
          <w:noProof/>
          <w:sz w:val="24"/>
          <w:szCs w:val="24"/>
          <w:lang w:val="fi-FI"/>
        </w:rPr>
        <w:t>ista lääkehoitosuunnitelmaa, jonka pohjalta yksikkö on laatinut palveluyksikkökohtaisen lääkehoitosuunnitelman. Lääkehoitosuunnitelma ja työnte</w:t>
      </w:r>
      <w:r w:rsidR="001274A3" w:rsidRPr="00A502EC">
        <w:rPr>
          <w:rFonts w:ascii="Calibri" w:eastAsia="Trebuchet MS" w:hAnsi="Calibri" w:cs="Calibri"/>
          <w:noProof/>
          <w:sz w:val="24"/>
          <w:szCs w:val="24"/>
          <w:lang w:val="fi-FI"/>
        </w:rPr>
        <w:t>kijöiden</w:t>
      </w:r>
      <w:r w:rsidR="002525CB" w:rsidRPr="00A502EC">
        <w:rPr>
          <w:rFonts w:ascii="Calibri" w:eastAsia="Trebuchet MS" w:hAnsi="Calibri" w:cs="Calibri"/>
          <w:noProof/>
          <w:sz w:val="24"/>
          <w:szCs w:val="24"/>
          <w:lang w:val="fi-FI"/>
        </w:rPr>
        <w:t xml:space="preserve"> </w:t>
      </w:r>
      <w:r w:rsidRPr="00A502EC">
        <w:rPr>
          <w:rFonts w:ascii="Calibri" w:eastAsia="Trebuchet MS" w:hAnsi="Calibri" w:cs="Calibri"/>
          <w:noProof/>
          <w:sz w:val="24"/>
          <w:szCs w:val="24"/>
          <w:lang w:val="fi-FI"/>
        </w:rPr>
        <w:t xml:space="preserve"> lääkeluvat myönnetään </w:t>
      </w:r>
      <w:r w:rsidR="00F76018" w:rsidRPr="00A502EC">
        <w:rPr>
          <w:rFonts w:ascii="Calibri" w:eastAsia="Trebuchet MS" w:hAnsi="Calibri" w:cs="Calibri"/>
          <w:noProof/>
          <w:sz w:val="24"/>
          <w:szCs w:val="24"/>
          <w:lang w:val="fi-FI"/>
        </w:rPr>
        <w:t xml:space="preserve">Kymenlaakson </w:t>
      </w:r>
      <w:r w:rsidRPr="00A502EC">
        <w:rPr>
          <w:rFonts w:ascii="Calibri" w:eastAsia="Trebuchet MS" w:hAnsi="Calibri" w:cs="Calibri"/>
          <w:noProof/>
          <w:sz w:val="24"/>
          <w:szCs w:val="24"/>
          <w:lang w:val="fi-FI"/>
        </w:rPr>
        <w:t>hyv</w:t>
      </w:r>
      <w:r w:rsidR="00F76018" w:rsidRPr="00A502EC">
        <w:rPr>
          <w:rFonts w:ascii="Calibri" w:eastAsia="Trebuchet MS" w:hAnsi="Calibri" w:cs="Calibri"/>
          <w:noProof/>
          <w:sz w:val="24"/>
          <w:szCs w:val="24"/>
          <w:lang w:val="fi-FI"/>
        </w:rPr>
        <w:t>i</w:t>
      </w:r>
      <w:r w:rsidRPr="00A502EC">
        <w:rPr>
          <w:rFonts w:ascii="Calibri" w:eastAsia="Trebuchet MS" w:hAnsi="Calibri" w:cs="Calibri"/>
          <w:noProof/>
          <w:sz w:val="24"/>
          <w:szCs w:val="24"/>
          <w:lang w:val="fi-FI"/>
        </w:rPr>
        <w:t>nvointialueen antamien ohjeiden muka</w:t>
      </w:r>
      <w:r w:rsidR="00F76018" w:rsidRPr="00A502EC">
        <w:rPr>
          <w:rFonts w:ascii="Calibri" w:eastAsia="Trebuchet MS" w:hAnsi="Calibri" w:cs="Calibri"/>
          <w:noProof/>
          <w:sz w:val="24"/>
          <w:szCs w:val="24"/>
          <w:lang w:val="fi-FI"/>
        </w:rPr>
        <w:t xml:space="preserve">isesti. </w:t>
      </w:r>
      <w:r w:rsidRPr="00A502EC">
        <w:rPr>
          <w:rFonts w:ascii="Calibri" w:eastAsia="Trebuchet MS" w:hAnsi="Calibri" w:cs="Calibri"/>
          <w:noProof/>
          <w:sz w:val="24"/>
          <w:szCs w:val="24"/>
          <w:lang w:val="fi-FI"/>
        </w:rPr>
        <w:t xml:space="preserve">Yksikön sairaanhoitaja vastaa lääkehoitosuunnitelman päivittäimisestä, perehdyttämisestä ja noudattamisesta. Yhteisöllisessä asumisessa </w:t>
      </w:r>
      <w:r w:rsidR="0046665A" w:rsidRPr="00A502EC">
        <w:rPr>
          <w:rFonts w:ascii="Calibri" w:eastAsia="Trebuchet MS" w:hAnsi="Calibri" w:cs="Calibri"/>
          <w:noProof/>
          <w:sz w:val="24"/>
          <w:szCs w:val="24"/>
          <w:lang w:val="fi-FI"/>
        </w:rPr>
        <w:t xml:space="preserve">hoitajat suorittavat </w:t>
      </w:r>
      <w:r w:rsidR="0025753A" w:rsidRPr="00A502EC">
        <w:rPr>
          <w:rFonts w:ascii="Calibri" w:eastAsia="Trebuchet MS" w:hAnsi="Calibri" w:cs="Calibri"/>
          <w:noProof/>
          <w:sz w:val="24"/>
          <w:szCs w:val="24"/>
          <w:lang w:val="fi-FI"/>
        </w:rPr>
        <w:t>lääkehoidon teoriaopinnot ja tentit Skhole</w:t>
      </w:r>
      <w:r w:rsidR="00F76018" w:rsidRPr="00A502EC">
        <w:rPr>
          <w:rFonts w:ascii="Calibri" w:eastAsia="Trebuchet MS" w:hAnsi="Calibri" w:cs="Calibri"/>
          <w:noProof/>
          <w:sz w:val="24"/>
          <w:szCs w:val="24"/>
          <w:lang w:val="fi-FI"/>
        </w:rPr>
        <w:t>-</w:t>
      </w:r>
      <w:r w:rsidR="0025753A" w:rsidRPr="00A502EC">
        <w:rPr>
          <w:rFonts w:ascii="Calibri" w:eastAsia="Trebuchet MS" w:hAnsi="Calibri" w:cs="Calibri"/>
          <w:noProof/>
          <w:sz w:val="24"/>
          <w:szCs w:val="24"/>
          <w:lang w:val="fi-FI"/>
        </w:rPr>
        <w:t>ohjelmassa.</w:t>
      </w:r>
      <w:r w:rsidR="00890FB4" w:rsidRPr="00A502EC">
        <w:rPr>
          <w:rFonts w:ascii="Calibri" w:eastAsia="Trebuchet MS" w:hAnsi="Calibri" w:cs="Calibri"/>
          <w:noProof/>
          <w:sz w:val="24"/>
          <w:szCs w:val="24"/>
          <w:lang w:val="fi-FI"/>
        </w:rPr>
        <w:t xml:space="preserve"> Yksikön sairaanhoitaja valvoo tentit</w:t>
      </w:r>
      <w:r w:rsidR="000B4855" w:rsidRPr="00A502EC">
        <w:rPr>
          <w:rFonts w:ascii="Calibri" w:eastAsia="Trebuchet MS" w:hAnsi="Calibri" w:cs="Calibri"/>
          <w:noProof/>
          <w:sz w:val="24"/>
          <w:szCs w:val="24"/>
          <w:lang w:val="fi-FI"/>
        </w:rPr>
        <w:t xml:space="preserve"> ja ottaa osaamisen näytön vastaan.</w:t>
      </w:r>
      <w:r w:rsidR="0025753A" w:rsidRPr="00A502EC">
        <w:rPr>
          <w:rFonts w:ascii="Calibri" w:eastAsia="Trebuchet MS" w:hAnsi="Calibri" w:cs="Calibri"/>
          <w:noProof/>
          <w:sz w:val="24"/>
          <w:szCs w:val="24"/>
          <w:lang w:val="fi-FI"/>
        </w:rPr>
        <w:t xml:space="preserve"> </w:t>
      </w:r>
      <w:r w:rsidR="003A1987" w:rsidRPr="00A502EC">
        <w:rPr>
          <w:rFonts w:ascii="Calibri" w:eastAsia="Trebuchet MS" w:hAnsi="Calibri" w:cs="Calibri"/>
          <w:noProof/>
          <w:sz w:val="24"/>
          <w:szCs w:val="24"/>
          <w:lang w:val="fi-FI"/>
        </w:rPr>
        <w:t xml:space="preserve">Lääkeluvat myöntää </w:t>
      </w:r>
      <w:r w:rsidRPr="00A502EC">
        <w:rPr>
          <w:rFonts w:ascii="Calibri" w:eastAsia="Trebuchet MS" w:hAnsi="Calibri" w:cs="Calibri"/>
          <w:noProof/>
          <w:sz w:val="24"/>
          <w:szCs w:val="24"/>
          <w:lang w:val="fi-FI"/>
        </w:rPr>
        <w:t>Kymen</w:t>
      </w:r>
      <w:r w:rsidR="00F76018" w:rsidRPr="00A502EC">
        <w:rPr>
          <w:rFonts w:ascii="Calibri" w:eastAsia="Trebuchet MS" w:hAnsi="Calibri" w:cs="Calibri"/>
          <w:noProof/>
          <w:sz w:val="24"/>
          <w:szCs w:val="24"/>
          <w:lang w:val="fi-FI"/>
        </w:rPr>
        <w:t xml:space="preserve">laakson </w:t>
      </w:r>
      <w:r w:rsidR="00F76018" w:rsidRPr="00A502EC">
        <w:rPr>
          <w:rFonts w:ascii="Calibri" w:eastAsia="Trebuchet MS" w:hAnsi="Calibri" w:cs="Calibri"/>
          <w:noProof/>
          <w:sz w:val="24"/>
          <w:szCs w:val="24"/>
          <w:lang w:val="fi-FI"/>
        </w:rPr>
        <w:lastRenderedPageBreak/>
        <w:t>hyvinvointialueen</w:t>
      </w:r>
      <w:r w:rsidR="003A1987" w:rsidRPr="00A502EC">
        <w:rPr>
          <w:rFonts w:ascii="Calibri" w:eastAsia="Trebuchet MS" w:hAnsi="Calibri" w:cs="Calibri"/>
          <w:noProof/>
          <w:sz w:val="24"/>
          <w:szCs w:val="24"/>
          <w:lang w:val="fi-FI"/>
        </w:rPr>
        <w:t xml:space="preserve"> ylilääkäri</w:t>
      </w:r>
      <w:r w:rsidR="000B4855" w:rsidRPr="00A502EC">
        <w:rPr>
          <w:rFonts w:ascii="Calibri" w:eastAsia="Trebuchet MS" w:hAnsi="Calibri" w:cs="Calibri"/>
          <w:noProof/>
          <w:sz w:val="24"/>
          <w:szCs w:val="24"/>
          <w:lang w:val="fi-FI"/>
        </w:rPr>
        <w:t>.</w:t>
      </w:r>
      <w:r w:rsidRPr="00A502EC">
        <w:rPr>
          <w:rFonts w:ascii="Calibri" w:eastAsia="Trebuchet MS" w:hAnsi="Calibri" w:cs="Calibri"/>
          <w:noProof/>
          <w:sz w:val="24"/>
          <w:szCs w:val="24"/>
          <w:lang w:val="fi-FI"/>
        </w:rPr>
        <w:t xml:space="preserve"> Käytännön lääkehoidosta vastaavat sairaanhoitajat yhdessä lähihoitajien kanssa.</w:t>
      </w:r>
    </w:p>
    <w:p w14:paraId="162CF187" w14:textId="5A47D8C0" w:rsidR="0053317F" w:rsidRPr="00A502EC" w:rsidRDefault="007A0CD1" w:rsidP="00B6133B">
      <w:pPr>
        <w:spacing w:line="276" w:lineRule="auto"/>
        <w:rPr>
          <w:rFonts w:ascii="Calibri" w:eastAsia="Trebuchet MS" w:hAnsi="Calibri" w:cs="Calibri"/>
          <w:noProof/>
          <w:sz w:val="24"/>
          <w:szCs w:val="24"/>
          <w:lang w:val="fi-FI"/>
        </w:rPr>
      </w:pPr>
      <w:r w:rsidRPr="00A502EC">
        <w:rPr>
          <w:rFonts w:ascii="Calibri" w:eastAsia="Trebuchet MS" w:hAnsi="Calibri" w:cs="Calibri"/>
          <w:noProof/>
          <w:sz w:val="24"/>
          <w:szCs w:val="24"/>
          <w:lang w:val="fi-FI"/>
        </w:rPr>
        <w:t>Palveluseteliasukkaiden kokonaisvaltaisesta lääkehoidosta vastaa oma lääkäri. Asukkaiden lääkehoito tarkistetaan vähintään puolivuosittain asukaskohtaisesti. Lääkkeet tilataan sopimusapteekista asukaskohtaisesti. Asukkaiden jatkuvassa päivittäisessä käytössä olevat lääkkeet toimitetaan apteekista annosjakelupusseissa. Lääkityspoikkeamia seurataan ja ennaltaehkäistään muun muassa HaiPro-järjestelmän avulla. Palveluseteliasukkaiden päivittäisessa käytössä olevia lääkkeitä säilytetään asukkaan omassa asunnossa lukollisessa lääkekaapissa. Jokaisella asukkaalla on myös läkehuoneessa lukollisessa kaapissa oma kori</w:t>
      </w:r>
      <w:r w:rsidR="0026178D" w:rsidRPr="00A502EC">
        <w:rPr>
          <w:rFonts w:ascii="Calibri" w:eastAsia="Trebuchet MS" w:hAnsi="Calibri" w:cs="Calibri"/>
          <w:noProof/>
          <w:sz w:val="24"/>
          <w:szCs w:val="24"/>
          <w:lang w:val="fi-FI"/>
        </w:rPr>
        <w:t>,</w:t>
      </w:r>
      <w:r w:rsidRPr="00A502EC">
        <w:rPr>
          <w:rFonts w:ascii="Calibri" w:eastAsia="Trebuchet MS" w:hAnsi="Calibri" w:cs="Calibri"/>
          <w:noProof/>
          <w:sz w:val="24"/>
          <w:szCs w:val="24"/>
          <w:lang w:val="fi-FI"/>
        </w:rPr>
        <w:t xml:space="preserve"> jossa säilytetetään lääkkeitä</w:t>
      </w:r>
      <w:r w:rsidR="0026178D" w:rsidRPr="00A502EC">
        <w:rPr>
          <w:rFonts w:ascii="Calibri" w:eastAsia="Trebuchet MS" w:hAnsi="Calibri" w:cs="Calibri"/>
          <w:noProof/>
          <w:sz w:val="24"/>
          <w:szCs w:val="24"/>
          <w:lang w:val="fi-FI"/>
        </w:rPr>
        <w:t>,</w:t>
      </w:r>
      <w:r w:rsidRPr="00A502EC">
        <w:rPr>
          <w:rFonts w:ascii="Calibri" w:eastAsia="Trebuchet MS" w:hAnsi="Calibri" w:cs="Calibri"/>
          <w:noProof/>
          <w:sz w:val="24"/>
          <w:szCs w:val="24"/>
          <w:lang w:val="fi-FI"/>
        </w:rPr>
        <w:t xml:space="preserve"> jotka eivät ole päivittäisessä käytössä. Lääkehuoneessa on tallentava kameravalvonta, josta on ilmoitettu selkeästi ennen valvottua aluetta. Siitä laadittu rekisteriseloste on omavalvontasuunnitelman liitteenä ja nähtävillä lääkehuoneen seinällä.</w:t>
      </w:r>
      <w:r w:rsidR="00AE1DC8" w:rsidRPr="00A502EC">
        <w:rPr>
          <w:rFonts w:ascii="Calibri" w:eastAsia="Trebuchet MS" w:hAnsi="Calibri" w:cs="Calibri"/>
          <w:noProof/>
          <w:sz w:val="24"/>
          <w:szCs w:val="24"/>
          <w:lang w:val="fi-FI"/>
        </w:rPr>
        <w:t xml:space="preserve"> Yksikössä ei ole </w:t>
      </w:r>
      <w:r w:rsidR="001A745E" w:rsidRPr="00A502EC">
        <w:rPr>
          <w:rFonts w:ascii="Calibri" w:eastAsia="Trebuchet MS" w:hAnsi="Calibri" w:cs="Calibri"/>
          <w:noProof/>
          <w:sz w:val="24"/>
          <w:szCs w:val="24"/>
          <w:lang w:val="fi-FI"/>
        </w:rPr>
        <w:t>rajattua lääkevarastoa.</w:t>
      </w:r>
      <w:r w:rsidR="00110057" w:rsidRPr="00A502EC">
        <w:rPr>
          <w:rFonts w:ascii="Calibri" w:eastAsia="Trebuchet MS" w:hAnsi="Calibri" w:cs="Calibri"/>
          <w:noProof/>
          <w:sz w:val="24"/>
          <w:szCs w:val="24"/>
          <w:lang w:val="fi-FI"/>
        </w:rPr>
        <w:t xml:space="preserve"> </w:t>
      </w:r>
    </w:p>
    <w:p w14:paraId="7955B024" w14:textId="77777777" w:rsidR="00B6133B" w:rsidRPr="00A502EC" w:rsidRDefault="00B6133B" w:rsidP="00B6133B">
      <w:pPr>
        <w:spacing w:line="276" w:lineRule="auto"/>
        <w:rPr>
          <w:rFonts w:ascii="Calibri" w:eastAsia="Trebuchet MS" w:hAnsi="Calibri" w:cs="Calibri"/>
          <w:noProof/>
          <w:sz w:val="24"/>
          <w:szCs w:val="24"/>
          <w:lang w:val="fi-FI"/>
        </w:rPr>
      </w:pPr>
    </w:p>
    <w:p w14:paraId="469B76E6" w14:textId="1835BBFD" w:rsidR="4F1545C4" w:rsidRPr="00594143" w:rsidRDefault="0053317F" w:rsidP="00594143">
      <w:pPr>
        <w:pStyle w:val="Otsikko3"/>
      </w:pPr>
      <w:bookmarkStart w:id="75" w:name="_Toc175741965"/>
      <w:bookmarkStart w:id="76" w:name="_Toc199848298"/>
      <w:r w:rsidRPr="00594143">
        <w:t>3.3.</w:t>
      </w:r>
      <w:r w:rsidR="00594143" w:rsidRPr="00594143">
        <w:t>8</w:t>
      </w:r>
      <w:r w:rsidRPr="00594143">
        <w:t xml:space="preserve"> </w:t>
      </w:r>
      <w:bookmarkEnd w:id="75"/>
      <w:r w:rsidR="004D606A" w:rsidRPr="00594143">
        <w:t>Lääkinnälliset laitteet</w:t>
      </w:r>
      <w:bookmarkEnd w:id="76"/>
    </w:p>
    <w:p w14:paraId="7F48E608" w14:textId="77777777" w:rsidR="001D1E2C" w:rsidRPr="00A502EC" w:rsidRDefault="001D1E2C" w:rsidP="001D1E2C">
      <w:pPr>
        <w:rPr>
          <w:rFonts w:ascii="Calibri" w:hAnsi="Calibri" w:cs="Calibri"/>
          <w:lang w:val="fi-FI"/>
        </w:rPr>
      </w:pPr>
    </w:p>
    <w:p w14:paraId="7115D20E" w14:textId="77777777" w:rsidR="001D1E2C" w:rsidRPr="00A502EC" w:rsidRDefault="001D1E2C" w:rsidP="001D1E2C">
      <w:pPr>
        <w:rPr>
          <w:rFonts w:ascii="Calibri" w:hAnsi="Calibri" w:cs="Calibri"/>
          <w:noProof/>
          <w:lang w:val="fi-FI"/>
        </w:rPr>
      </w:pPr>
      <w:r w:rsidRPr="00A502EC">
        <w:rPr>
          <w:rFonts w:ascii="Calibri" w:hAnsi="Calibri" w:cs="Calibri"/>
          <w:noProof/>
          <w:lang w:val="fi-FI"/>
        </w:rPr>
        <w:t>Yhteisöllisessä asumisessa käytetään erilaisia terveydenhuollon laitteiksi ja tarvikkeiksi luokiteltuja välineitä ja hoitotarvikkeita, joihin liittyvistä käytännöistä säädetään terveydenhuollon laitteista ja tarvikkeista annetussa laissa (629/2010). Terveydenhuollon laitteella tarkoitetaan instrumenttia, laitteistoa, välinettä, ohjelmistoa, materiaalia tai muuta yksinään tai yhdistelmänä käytettävää laitetta tai tarviketta, jonka valmistaja on tarkoittanut muun muassa sairauden tai vamman diagnosointiin, ehkäisyyn, tarkkailuun, hoitoon, lievitykseen tai anatomian tai fysiologisen toiminnon tutkimukseen tai korvaamiseen. Hoitoon käytettäviä laitteita ovat mm. pyörätuolit, rollaattorit, sairaalasängyt, nostolaitteet, verensokeri-, kuume- ja verenpainemittarit, kuulolaitteet, haavasidokset ym. vastaavat.</w:t>
      </w:r>
    </w:p>
    <w:p w14:paraId="6D2861F0" w14:textId="160091FC" w:rsidR="001D1E2C" w:rsidRPr="00A502EC" w:rsidRDefault="001D1E2C" w:rsidP="001D1E2C">
      <w:pPr>
        <w:rPr>
          <w:rFonts w:ascii="Calibri" w:eastAsia="Calibri" w:hAnsi="Calibri" w:cs="Calibri"/>
          <w:noProof/>
          <w:color w:val="5B9BD5" w:themeColor="accent1"/>
          <w:lang w:val="fi-FI"/>
        </w:rPr>
      </w:pPr>
      <w:r w:rsidRPr="00A502EC">
        <w:rPr>
          <w:rFonts w:ascii="Calibri" w:hAnsi="Calibri" w:cs="Calibri"/>
          <w:noProof/>
          <w:lang w:val="fi-FI"/>
        </w:rPr>
        <w:t xml:space="preserve">Asukkaan saatavilla on riittävät ja tarkoituksenmukaiset apuvälineet. Yhteisöllisen asumisen henkilökunta auttaa palveluseteliasukkaita hankkimaan apuvälinekeskuksesta jokapäiväiseen jatkuvaan käyttöön tarkoitetut henkilökohtaiset apuvälineet (esim.rollaattori, pyörätuoli, nousutuki, sairaalasänky ja painehaava patja) yksilöllisen tarveharinnan perusteella ja lääkinnälisen kuntoutuksen ohjeiden mukaisesti.  Käpylän palvelukeskuksessa on riittävästi yhteiskäyttöön tarkoitettuja apuvälineitä (rollattori, suihkutuoli, pyörätuoli) ja ergonomista työskentelyä tukevia apuvälineitä (esim. turner, nostovyö, pähkinäpallo) sekä hoitovälineitä (CRP-mittari, RR mittari, vaaka, VS-mittari happisaturaatio mittari). Yksiköllä on valmius uusien varusteiden hankintaan ja käyttöönottoon. </w:t>
      </w:r>
    </w:p>
    <w:p w14:paraId="414221F5" w14:textId="77777777" w:rsidR="001D1E2C" w:rsidRPr="00A502EC" w:rsidRDefault="001D1E2C" w:rsidP="001D1E2C">
      <w:pPr>
        <w:rPr>
          <w:rFonts w:ascii="Calibri" w:hAnsi="Calibri" w:cs="Calibri"/>
          <w:lang w:val="fi-FI"/>
        </w:rPr>
      </w:pPr>
      <w:r w:rsidRPr="00A502EC">
        <w:rPr>
          <w:rFonts w:ascii="Calibri" w:hAnsi="Calibri" w:cs="Calibri"/>
          <w:noProof/>
          <w:lang w:val="fi-FI"/>
        </w:rPr>
        <w:t xml:space="preserve">Asukasturvallisuuteen kuuluu, että hoitoon, hoivaan ja palveluun vaadittavat laitteet ja tarvikkeet ovat saatavilla ja toimintakuntoisia. Ennen laitteen käyttöönottoa määritellään laitteen käytön vaatima perehdytys. Asukkaiden käytössä olevat apuvälineet ja terveydenhuollon laitteiden käyttöön opastaminen kuuluu osana hoivatyön käytännön perehdytykseen. Laitteiden hankinnassa käytetään tarvittaessa toimittajien/asiantuntijoiden konsultaatiota niiden sopivuudesta kulloiseenkin käyttötarkoitukseen. Laitteet huolletaan ohjeiden mukaisesti säännöllisin väliajoin. Laitteiden päivittäisestä toiminnasta vastaa jokainen ja jokaisen käyttäjän velvollisuutena on raportoida eteenpäin havaitsemansa laitteen toimimattomuus tai viallisuus. </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0672A229" w14:textId="2EED2C91" w:rsidR="001D1E2C" w:rsidRPr="00A502EC" w:rsidRDefault="001D1E2C" w:rsidP="001D1E2C">
      <w:pPr>
        <w:spacing w:line="276" w:lineRule="auto"/>
        <w:rPr>
          <w:rFonts w:ascii="Calibri" w:hAnsi="Calibri" w:cs="Calibri"/>
          <w:noProof/>
          <w:lang w:val="fi-FI"/>
        </w:rPr>
      </w:pPr>
      <w:r w:rsidRPr="00A502EC">
        <w:rPr>
          <w:rFonts w:ascii="Calibri" w:hAnsi="Calibri" w:cs="Calibri"/>
          <w:noProof/>
          <w:lang w:val="fi-FI"/>
        </w:rPr>
        <w:lastRenderedPageBreak/>
        <w:t>Mahdolliset laitteiden käytön aiheuttamat vaaratilanteet raportoidaan HaiPro-järjestelmään. Tämän lisäksi tehdään tarvittaessa ilmoitus Valviralle Terveydenhuollon laitteen tai tarvikkeen aiheuttamasta vaaratilanteesta.</w:t>
      </w:r>
    </w:p>
    <w:p w14:paraId="65FE8A8B" w14:textId="39AE2577" w:rsidR="001D1E2C" w:rsidRPr="00A502EC" w:rsidRDefault="001D1E2C" w:rsidP="001D1E2C">
      <w:pPr>
        <w:rPr>
          <w:rFonts w:ascii="Calibri" w:hAnsi="Calibri" w:cs="Calibri"/>
          <w:lang w:val="fi-FI"/>
        </w:rPr>
      </w:pPr>
      <w:r w:rsidRPr="00A502EC">
        <w:rPr>
          <w:rFonts w:ascii="Calibri" w:hAnsi="Calibri" w:cs="Calibri"/>
          <w:noProof/>
          <w:lang w:val="fi-FI"/>
        </w:rPr>
        <w:t>Apuvälineiden huollosta ja ylläpidosta vastaa Jani Ukkonen</w:t>
      </w:r>
    </w:p>
    <w:p w14:paraId="7A2F12DD" w14:textId="04EC1B39" w:rsidR="3872A1D0" w:rsidRPr="00A502EC" w:rsidRDefault="3872A1D0" w:rsidP="3872A1D0">
      <w:pPr>
        <w:pStyle w:val="Luettelokappale"/>
        <w:spacing w:after="0" w:line="276" w:lineRule="auto"/>
        <w:ind w:left="1440"/>
        <w:rPr>
          <w:rFonts w:ascii="Calibri" w:eastAsia="Arial" w:hAnsi="Calibri"/>
          <w:color w:val="C00000"/>
          <w:sz w:val="24"/>
          <w:szCs w:val="24"/>
          <w:highlight w:val="yellow"/>
        </w:rPr>
      </w:pPr>
    </w:p>
    <w:p w14:paraId="6F812ED9" w14:textId="505B7EFF" w:rsidR="4F1545C4" w:rsidRPr="00A502EC" w:rsidRDefault="4F1545C4" w:rsidP="3872A1D0">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 xml:space="preserve">Palveluyksikön toiminnan keskeisimpien </w:t>
      </w:r>
      <w:r w:rsidRPr="00A502EC">
        <w:rPr>
          <w:rFonts w:ascii="Calibri" w:eastAsia="Arial" w:hAnsi="Calibri" w:cs="Calibri"/>
          <w:bCs/>
          <w:sz w:val="24"/>
          <w:szCs w:val="24"/>
          <w:lang w:val="fi-FI"/>
        </w:rPr>
        <w:t>turvallisuutta ja laatua</w:t>
      </w:r>
      <w:r w:rsidRPr="00A502EC">
        <w:rPr>
          <w:rFonts w:ascii="Calibri" w:eastAsia="Arial" w:hAnsi="Calibri" w:cs="Calibri"/>
          <w:sz w:val="24"/>
          <w:szCs w:val="24"/>
          <w:lang w:val="fi-FI"/>
        </w:rPr>
        <w:t xml:space="preserve"> koskevien riskien tunnistaminen, arviointi ja hallinta</w:t>
      </w:r>
      <w:r w:rsidR="002A7612" w:rsidRPr="00A502EC">
        <w:rPr>
          <w:rFonts w:ascii="Calibri" w:eastAsia="Arial" w:hAnsi="Calibri" w:cs="Calibri"/>
          <w:sz w:val="24"/>
          <w:szCs w:val="24"/>
          <w:lang w:val="fi-FI"/>
        </w:rPr>
        <w:t xml:space="preserve"> on kuvattu Taulukossa 3</w:t>
      </w:r>
      <w:r w:rsidR="00EB71FD" w:rsidRPr="00A502EC">
        <w:rPr>
          <w:rFonts w:ascii="Calibri" w:eastAsia="Arial" w:hAnsi="Calibri" w:cs="Calibri"/>
          <w:sz w:val="24"/>
          <w:szCs w:val="24"/>
          <w:lang w:val="fi-FI"/>
        </w:rPr>
        <w:t>.</w:t>
      </w:r>
    </w:p>
    <w:p w14:paraId="35F2BBD6" w14:textId="27B994AD" w:rsidR="3872A1D0" w:rsidRPr="00A502EC" w:rsidRDefault="3872A1D0" w:rsidP="3872A1D0">
      <w:pPr>
        <w:spacing w:after="0" w:line="276" w:lineRule="auto"/>
        <w:rPr>
          <w:rFonts w:ascii="Calibri" w:eastAsia="Arial" w:hAnsi="Calibri" w:cs="Calibri"/>
          <w:color w:val="C00000"/>
          <w:sz w:val="24"/>
          <w:szCs w:val="24"/>
          <w:lang w:val="fi-FI"/>
        </w:rPr>
      </w:pPr>
    </w:p>
    <w:p w14:paraId="2D598E87" w14:textId="77E387CE" w:rsidR="002A7612" w:rsidRPr="00A502EC" w:rsidRDefault="00FD48CB" w:rsidP="002A7612">
      <w:pPr>
        <w:pStyle w:val="Kuvaotsikko"/>
        <w:keepNext/>
        <w:rPr>
          <w:rFonts w:ascii="Calibri" w:hAnsi="Calibri" w:cs="Calibri"/>
          <w:color w:val="auto"/>
          <w:lang w:val="fi-FI"/>
        </w:rPr>
      </w:pPr>
      <w:r w:rsidRPr="00A502EC">
        <w:rPr>
          <w:rFonts w:ascii="Calibri" w:hAnsi="Calibri" w:cs="Calibri"/>
          <w:color w:val="auto"/>
          <w:sz w:val="24"/>
          <w:szCs w:val="24"/>
          <w:lang w:val="fi-FI"/>
        </w:rPr>
        <w:t>Taulukko 3:</w:t>
      </w:r>
      <w:r w:rsidRPr="00A502EC">
        <w:rPr>
          <w:rFonts w:ascii="Calibri" w:hAnsi="Calibri" w:cs="Calibri"/>
          <w:color w:val="auto"/>
          <w:lang w:val="fi-FI"/>
        </w:rPr>
        <w:t xml:space="preserve"> </w:t>
      </w:r>
      <w:r w:rsidRPr="00A502EC">
        <w:rPr>
          <w:rFonts w:ascii="Calibri" w:eastAsia="Arial" w:hAnsi="Calibri" w:cs="Calibri"/>
          <w:color w:val="auto"/>
          <w:sz w:val="24"/>
          <w:szCs w:val="24"/>
          <w:lang w:val="fi-FI"/>
        </w:rPr>
        <w:t xml:space="preserve">Palveluyksikön toiminnan keskeisimpien </w:t>
      </w:r>
      <w:r w:rsidRPr="00A502EC">
        <w:rPr>
          <w:rFonts w:ascii="Calibri" w:eastAsia="Arial" w:hAnsi="Calibri" w:cs="Calibri"/>
          <w:b/>
          <w:bCs/>
          <w:color w:val="auto"/>
          <w:sz w:val="24"/>
          <w:szCs w:val="24"/>
          <w:lang w:val="fi-FI"/>
        </w:rPr>
        <w:t>turvallisuutta ja laatua</w:t>
      </w:r>
      <w:r w:rsidRPr="00A502EC">
        <w:rPr>
          <w:rFonts w:ascii="Calibri" w:eastAsia="Arial" w:hAnsi="Calibri" w:cs="Calibri"/>
          <w:color w:val="auto"/>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00684860" w:rsidRPr="00A502EC" w14:paraId="584CD455" w14:textId="77777777" w:rsidTr="00AD5F0A">
        <w:trPr>
          <w:trHeight w:val="300"/>
          <w:tblHeader/>
        </w:trPr>
        <w:tc>
          <w:tcPr>
            <w:tcW w:w="3344" w:type="dxa"/>
          </w:tcPr>
          <w:p w14:paraId="5CBA297B" w14:textId="13BFA6EC" w:rsidR="3872A1D0" w:rsidRPr="00A502EC" w:rsidRDefault="3872A1D0" w:rsidP="3872A1D0">
            <w:pPr>
              <w:rPr>
                <w:rFonts w:ascii="Calibri" w:eastAsia="Arial" w:hAnsi="Calibri" w:cs="Calibri"/>
                <w:sz w:val="24"/>
                <w:szCs w:val="24"/>
              </w:rPr>
            </w:pPr>
            <w:r w:rsidRPr="00A502EC">
              <w:rPr>
                <w:rFonts w:ascii="Calibri" w:eastAsia="Arial" w:hAnsi="Calibri" w:cs="Calibri"/>
                <w:sz w:val="24"/>
                <w:szCs w:val="24"/>
              </w:rPr>
              <w:t>Tunnistettu riski</w:t>
            </w:r>
          </w:p>
        </w:tc>
        <w:tc>
          <w:tcPr>
            <w:tcW w:w="3344" w:type="dxa"/>
          </w:tcPr>
          <w:p w14:paraId="62601026" w14:textId="447413F7" w:rsidR="3872A1D0" w:rsidRPr="00A502EC" w:rsidRDefault="3872A1D0" w:rsidP="3872A1D0">
            <w:pPr>
              <w:rPr>
                <w:rFonts w:ascii="Calibri" w:eastAsia="Arial" w:hAnsi="Calibri" w:cs="Calibri"/>
                <w:sz w:val="24"/>
                <w:szCs w:val="24"/>
                <w:lang w:val="fi-FI"/>
              </w:rPr>
            </w:pPr>
            <w:r w:rsidRPr="00A502EC">
              <w:rPr>
                <w:rFonts w:ascii="Calibri" w:eastAsia="Arial" w:hAnsi="Calibri" w:cs="Calibri"/>
                <w:sz w:val="24"/>
                <w:szCs w:val="24"/>
                <w:lang w:val="fi-FI"/>
              </w:rPr>
              <w:t>Riskin arviointi (suuruus ja vaikutus)</w:t>
            </w:r>
          </w:p>
        </w:tc>
        <w:tc>
          <w:tcPr>
            <w:tcW w:w="3344" w:type="dxa"/>
          </w:tcPr>
          <w:p w14:paraId="2F2AD4F8" w14:textId="4897C75B" w:rsidR="3872A1D0" w:rsidRPr="00A502EC" w:rsidRDefault="3872A1D0" w:rsidP="3872A1D0">
            <w:pPr>
              <w:rPr>
                <w:rFonts w:ascii="Calibri" w:eastAsia="Arial" w:hAnsi="Calibri" w:cs="Calibri"/>
                <w:sz w:val="24"/>
                <w:szCs w:val="24"/>
              </w:rPr>
            </w:pPr>
            <w:r w:rsidRPr="00A502EC">
              <w:rPr>
                <w:rFonts w:ascii="Calibri" w:eastAsia="Arial" w:hAnsi="Calibri" w:cs="Calibri"/>
                <w:sz w:val="24"/>
                <w:szCs w:val="24"/>
              </w:rPr>
              <w:t>Ehkäisy- ja hallintatoimet</w:t>
            </w:r>
          </w:p>
        </w:tc>
      </w:tr>
      <w:tr w:rsidR="00684860" w:rsidRPr="00A502EC" w14:paraId="65FE8517" w14:textId="77777777" w:rsidTr="00AD5F0A">
        <w:trPr>
          <w:trHeight w:val="300"/>
          <w:tblHeader/>
        </w:trPr>
        <w:tc>
          <w:tcPr>
            <w:tcW w:w="3344" w:type="dxa"/>
          </w:tcPr>
          <w:p w14:paraId="30D77E55" w14:textId="43323E13" w:rsidR="3872A1D0" w:rsidRPr="00A502EC" w:rsidRDefault="009F4C2E" w:rsidP="3872A1D0">
            <w:pPr>
              <w:rPr>
                <w:rFonts w:ascii="Calibri" w:eastAsia="Arial" w:hAnsi="Calibri" w:cs="Calibri"/>
                <w:sz w:val="24"/>
                <w:szCs w:val="24"/>
                <w:lang w:val="fi-FI"/>
              </w:rPr>
            </w:pPr>
            <w:r w:rsidRPr="00A502EC">
              <w:rPr>
                <w:rFonts w:ascii="Calibri" w:eastAsia="Arial" w:hAnsi="Calibri" w:cs="Calibri"/>
                <w:sz w:val="24"/>
                <w:szCs w:val="24"/>
                <w:lang w:val="fi-FI"/>
              </w:rPr>
              <w:t>Asukas ei ota hänelle annettuja lääkkeitä tai niitä ei anneta hänelle</w:t>
            </w:r>
          </w:p>
        </w:tc>
        <w:tc>
          <w:tcPr>
            <w:tcW w:w="3344" w:type="dxa"/>
          </w:tcPr>
          <w:p w14:paraId="03D39AA4" w14:textId="44A5420F" w:rsidR="3872A1D0" w:rsidRPr="00A502EC" w:rsidRDefault="009F4C2E" w:rsidP="3872A1D0">
            <w:pPr>
              <w:rPr>
                <w:rFonts w:ascii="Calibri" w:eastAsia="Arial" w:hAnsi="Calibri" w:cs="Calibri"/>
                <w:sz w:val="24"/>
                <w:szCs w:val="24"/>
              </w:rPr>
            </w:pPr>
            <w:r w:rsidRPr="00A502EC">
              <w:rPr>
                <w:rFonts w:ascii="Calibri" w:eastAsia="Arial" w:hAnsi="Calibri" w:cs="Calibri"/>
                <w:sz w:val="24"/>
                <w:szCs w:val="24"/>
              </w:rPr>
              <w:t>Iso riski</w:t>
            </w:r>
            <w:r w:rsidR="00E91B28" w:rsidRPr="00A502EC">
              <w:rPr>
                <w:rFonts w:ascii="Calibri" w:eastAsia="Arial" w:hAnsi="Calibri" w:cs="Calibri"/>
                <w:sz w:val="24"/>
                <w:szCs w:val="24"/>
              </w:rPr>
              <w:t>, terveydelliset vaikutukset</w:t>
            </w:r>
          </w:p>
        </w:tc>
        <w:tc>
          <w:tcPr>
            <w:tcW w:w="3344" w:type="dxa"/>
          </w:tcPr>
          <w:p w14:paraId="53AF0A61" w14:textId="131570F0" w:rsidR="3872A1D0" w:rsidRPr="00A502EC" w:rsidRDefault="00E91B28" w:rsidP="3872A1D0">
            <w:pPr>
              <w:rPr>
                <w:rFonts w:ascii="Calibri" w:eastAsia="Arial" w:hAnsi="Calibri" w:cs="Calibri"/>
                <w:sz w:val="24"/>
                <w:szCs w:val="24"/>
              </w:rPr>
            </w:pPr>
            <w:r w:rsidRPr="00A502EC">
              <w:rPr>
                <w:rFonts w:ascii="Calibri" w:eastAsia="Arial" w:hAnsi="Calibri" w:cs="Calibri"/>
                <w:sz w:val="24"/>
                <w:szCs w:val="24"/>
              </w:rPr>
              <w:t>Tarkkaavaisuus, oikea lääkehoito</w:t>
            </w:r>
          </w:p>
        </w:tc>
      </w:tr>
      <w:tr w:rsidR="00684860" w:rsidRPr="00A502EC" w14:paraId="7C517C03" w14:textId="77777777" w:rsidTr="00AD5F0A">
        <w:trPr>
          <w:trHeight w:val="300"/>
          <w:tblHeader/>
        </w:trPr>
        <w:tc>
          <w:tcPr>
            <w:tcW w:w="3344" w:type="dxa"/>
          </w:tcPr>
          <w:p w14:paraId="4DAB54B2" w14:textId="71922F55" w:rsidR="3872A1D0" w:rsidRPr="00A502EC" w:rsidRDefault="00E91B28" w:rsidP="3872A1D0">
            <w:pPr>
              <w:rPr>
                <w:rFonts w:ascii="Calibri" w:eastAsia="Arial" w:hAnsi="Calibri" w:cs="Calibri"/>
                <w:sz w:val="24"/>
                <w:szCs w:val="24"/>
                <w:lang w:val="fi-FI"/>
              </w:rPr>
            </w:pPr>
            <w:r w:rsidRPr="00A502EC">
              <w:rPr>
                <w:rFonts w:ascii="Calibri" w:eastAsia="Arial" w:hAnsi="Calibri" w:cs="Calibri"/>
                <w:sz w:val="24"/>
                <w:szCs w:val="24"/>
                <w:lang w:val="fi-FI"/>
              </w:rPr>
              <w:t>HaiPro-ilmoitukset jäävät tekemättä vaaratilanteista tai lähellä piti tilanteista</w:t>
            </w:r>
          </w:p>
        </w:tc>
        <w:tc>
          <w:tcPr>
            <w:tcW w:w="3344" w:type="dxa"/>
          </w:tcPr>
          <w:p w14:paraId="469B936F" w14:textId="65C7D709" w:rsidR="3872A1D0" w:rsidRPr="00A502EC" w:rsidRDefault="00E91B28" w:rsidP="3872A1D0">
            <w:pPr>
              <w:rPr>
                <w:rFonts w:ascii="Calibri" w:eastAsia="Arial" w:hAnsi="Calibri" w:cs="Calibri"/>
                <w:sz w:val="24"/>
                <w:szCs w:val="24"/>
                <w:lang w:val="fi-FI"/>
              </w:rPr>
            </w:pPr>
            <w:r w:rsidRPr="00A502EC">
              <w:rPr>
                <w:rFonts w:ascii="Calibri" w:eastAsia="Arial" w:hAnsi="Calibri" w:cs="Calibri"/>
                <w:sz w:val="24"/>
                <w:szCs w:val="24"/>
                <w:lang w:val="fi-FI"/>
              </w:rPr>
              <w:t>Työn kehittämistä ja turvallisuutta estävä tekijä</w:t>
            </w:r>
          </w:p>
        </w:tc>
        <w:tc>
          <w:tcPr>
            <w:tcW w:w="3344" w:type="dxa"/>
          </w:tcPr>
          <w:p w14:paraId="3A6AAAB0" w14:textId="13992144" w:rsidR="3872A1D0" w:rsidRPr="00A502EC" w:rsidRDefault="00E91B28" w:rsidP="3872A1D0">
            <w:pPr>
              <w:rPr>
                <w:rFonts w:ascii="Calibri" w:eastAsia="Arial" w:hAnsi="Calibri" w:cs="Calibri"/>
                <w:sz w:val="24"/>
                <w:szCs w:val="24"/>
              </w:rPr>
            </w:pPr>
            <w:r w:rsidRPr="00A502EC">
              <w:rPr>
                <w:rFonts w:ascii="Calibri" w:eastAsia="Arial" w:hAnsi="Calibri" w:cs="Calibri"/>
                <w:sz w:val="24"/>
                <w:szCs w:val="24"/>
              </w:rPr>
              <w:t>Työntekijöiden muistuttaminen ja kouluttaminen</w:t>
            </w:r>
          </w:p>
        </w:tc>
      </w:tr>
      <w:tr w:rsidR="00684860" w:rsidRPr="00A502EC" w14:paraId="52D040A4" w14:textId="77777777" w:rsidTr="00AD5F0A">
        <w:trPr>
          <w:trHeight w:val="300"/>
          <w:tblHeader/>
        </w:trPr>
        <w:tc>
          <w:tcPr>
            <w:tcW w:w="3344" w:type="dxa"/>
          </w:tcPr>
          <w:p w14:paraId="09F76E51" w14:textId="0076F193" w:rsidR="3872A1D0" w:rsidRPr="00A502EC" w:rsidRDefault="3872A1D0" w:rsidP="3872A1D0">
            <w:pPr>
              <w:rPr>
                <w:rFonts w:ascii="Calibri" w:eastAsia="Arial" w:hAnsi="Calibri" w:cs="Calibri"/>
                <w:color w:val="C00000"/>
                <w:sz w:val="24"/>
                <w:szCs w:val="24"/>
              </w:rPr>
            </w:pPr>
          </w:p>
        </w:tc>
        <w:tc>
          <w:tcPr>
            <w:tcW w:w="3344" w:type="dxa"/>
          </w:tcPr>
          <w:p w14:paraId="094F6EA1" w14:textId="0076F193" w:rsidR="3872A1D0" w:rsidRPr="00A502EC" w:rsidRDefault="3872A1D0" w:rsidP="3872A1D0">
            <w:pPr>
              <w:rPr>
                <w:rFonts w:ascii="Calibri" w:eastAsia="Arial" w:hAnsi="Calibri" w:cs="Calibri"/>
                <w:color w:val="C00000"/>
                <w:sz w:val="24"/>
                <w:szCs w:val="24"/>
              </w:rPr>
            </w:pPr>
          </w:p>
        </w:tc>
        <w:tc>
          <w:tcPr>
            <w:tcW w:w="3344" w:type="dxa"/>
          </w:tcPr>
          <w:p w14:paraId="2BD03415" w14:textId="0076F193" w:rsidR="3872A1D0" w:rsidRPr="00A502EC" w:rsidRDefault="3872A1D0" w:rsidP="3872A1D0">
            <w:pPr>
              <w:rPr>
                <w:rFonts w:ascii="Calibri" w:eastAsia="Arial" w:hAnsi="Calibri" w:cs="Calibri"/>
                <w:color w:val="C00000"/>
                <w:sz w:val="24"/>
                <w:szCs w:val="24"/>
              </w:rPr>
            </w:pPr>
          </w:p>
        </w:tc>
      </w:tr>
      <w:tr w:rsidR="00684860" w:rsidRPr="00A502EC" w14:paraId="17000139" w14:textId="77777777" w:rsidTr="00AD5F0A">
        <w:trPr>
          <w:trHeight w:val="300"/>
          <w:tblHeader/>
        </w:trPr>
        <w:tc>
          <w:tcPr>
            <w:tcW w:w="3344" w:type="dxa"/>
          </w:tcPr>
          <w:p w14:paraId="0637E8C8" w14:textId="0076F193" w:rsidR="3872A1D0" w:rsidRPr="00A502EC" w:rsidRDefault="3872A1D0" w:rsidP="3872A1D0">
            <w:pPr>
              <w:rPr>
                <w:rFonts w:ascii="Calibri" w:eastAsia="Arial" w:hAnsi="Calibri" w:cs="Calibri"/>
                <w:color w:val="C00000"/>
                <w:sz w:val="24"/>
                <w:szCs w:val="24"/>
              </w:rPr>
            </w:pPr>
          </w:p>
        </w:tc>
        <w:tc>
          <w:tcPr>
            <w:tcW w:w="3344" w:type="dxa"/>
          </w:tcPr>
          <w:p w14:paraId="0E4B6420" w14:textId="0076F193" w:rsidR="3872A1D0" w:rsidRPr="00A502EC" w:rsidRDefault="3872A1D0" w:rsidP="3872A1D0">
            <w:pPr>
              <w:rPr>
                <w:rFonts w:ascii="Calibri" w:eastAsia="Arial" w:hAnsi="Calibri" w:cs="Calibri"/>
                <w:color w:val="C00000"/>
                <w:sz w:val="24"/>
                <w:szCs w:val="24"/>
              </w:rPr>
            </w:pPr>
          </w:p>
        </w:tc>
        <w:tc>
          <w:tcPr>
            <w:tcW w:w="3344" w:type="dxa"/>
          </w:tcPr>
          <w:p w14:paraId="44CD371C" w14:textId="0076F193" w:rsidR="3872A1D0" w:rsidRPr="00A502EC" w:rsidRDefault="3872A1D0" w:rsidP="3872A1D0">
            <w:pPr>
              <w:rPr>
                <w:rFonts w:ascii="Calibri" w:eastAsia="Arial" w:hAnsi="Calibri" w:cs="Calibri"/>
                <w:color w:val="C00000"/>
                <w:sz w:val="24"/>
                <w:szCs w:val="24"/>
              </w:rPr>
            </w:pPr>
          </w:p>
        </w:tc>
      </w:tr>
      <w:tr w:rsidR="3872A1D0" w:rsidRPr="00A502EC" w14:paraId="1ABCF261" w14:textId="77777777" w:rsidTr="00AD5F0A">
        <w:trPr>
          <w:trHeight w:val="300"/>
          <w:tblHeader/>
        </w:trPr>
        <w:tc>
          <w:tcPr>
            <w:tcW w:w="3344" w:type="dxa"/>
          </w:tcPr>
          <w:p w14:paraId="7EC7C86F" w14:textId="0EC792D6" w:rsidR="3872A1D0" w:rsidRPr="00A502EC" w:rsidRDefault="3872A1D0" w:rsidP="3872A1D0">
            <w:pPr>
              <w:rPr>
                <w:rFonts w:ascii="Calibri" w:eastAsia="Arial" w:hAnsi="Calibri" w:cs="Calibri"/>
                <w:color w:val="C00000"/>
                <w:sz w:val="24"/>
                <w:szCs w:val="24"/>
              </w:rPr>
            </w:pPr>
          </w:p>
        </w:tc>
        <w:tc>
          <w:tcPr>
            <w:tcW w:w="3344" w:type="dxa"/>
          </w:tcPr>
          <w:p w14:paraId="48785E83" w14:textId="464D6E14" w:rsidR="3872A1D0" w:rsidRPr="00A502EC" w:rsidRDefault="3872A1D0" w:rsidP="3872A1D0">
            <w:pPr>
              <w:rPr>
                <w:rFonts w:ascii="Calibri" w:eastAsia="Arial" w:hAnsi="Calibri" w:cs="Calibri"/>
                <w:color w:val="C00000"/>
                <w:sz w:val="24"/>
                <w:szCs w:val="24"/>
              </w:rPr>
            </w:pPr>
          </w:p>
        </w:tc>
        <w:tc>
          <w:tcPr>
            <w:tcW w:w="3344" w:type="dxa"/>
          </w:tcPr>
          <w:p w14:paraId="6522130F" w14:textId="2A55C4D8" w:rsidR="3872A1D0" w:rsidRPr="00A502EC" w:rsidRDefault="3872A1D0" w:rsidP="3872A1D0">
            <w:pPr>
              <w:rPr>
                <w:rFonts w:ascii="Calibri" w:eastAsia="Arial" w:hAnsi="Calibri" w:cs="Calibri"/>
                <w:color w:val="C00000"/>
                <w:sz w:val="24"/>
                <w:szCs w:val="24"/>
              </w:rPr>
            </w:pPr>
          </w:p>
        </w:tc>
      </w:tr>
    </w:tbl>
    <w:p w14:paraId="3BF21901" w14:textId="279DB781" w:rsidR="3872A1D0" w:rsidRPr="00A502EC" w:rsidRDefault="3872A1D0" w:rsidP="3872A1D0">
      <w:pPr>
        <w:pStyle w:val="Luettelokappale"/>
        <w:spacing w:after="0" w:line="276" w:lineRule="auto"/>
        <w:ind w:left="1440"/>
        <w:rPr>
          <w:rFonts w:ascii="Calibri" w:eastAsia="Arial" w:hAnsi="Calibri"/>
          <w:color w:val="C00000"/>
          <w:sz w:val="24"/>
          <w:szCs w:val="24"/>
        </w:rPr>
      </w:pPr>
    </w:p>
    <w:p w14:paraId="2B3D8285" w14:textId="68E5137E" w:rsidR="4CB8EB60" w:rsidRPr="00A502EC" w:rsidRDefault="60BF0CB9" w:rsidP="20E08D4F">
      <w:pPr>
        <w:pStyle w:val="Otsikko2"/>
        <w:rPr>
          <w:rFonts w:ascii="Calibri" w:eastAsia="Arial" w:hAnsi="Calibri" w:cs="Calibri"/>
          <w:color w:val="auto"/>
          <w:lang w:val="fi-FI"/>
        </w:rPr>
      </w:pPr>
      <w:bookmarkStart w:id="77" w:name="_Toc283287532"/>
      <w:bookmarkStart w:id="78" w:name="_Toc175740439"/>
      <w:bookmarkStart w:id="79" w:name="_Toc175741902"/>
      <w:bookmarkStart w:id="80" w:name="_Toc175741966"/>
      <w:bookmarkStart w:id="81" w:name="_Toc199848299"/>
      <w:r w:rsidRPr="00A502EC">
        <w:rPr>
          <w:rFonts w:ascii="Calibri" w:eastAsia="Arial" w:hAnsi="Calibri" w:cs="Calibri"/>
          <w:color w:val="auto"/>
          <w:lang w:val="fi-FI"/>
        </w:rPr>
        <w:t>3.</w:t>
      </w:r>
      <w:r w:rsidR="5BD80F4A" w:rsidRPr="00A502EC">
        <w:rPr>
          <w:rFonts w:ascii="Calibri" w:eastAsia="Arial" w:hAnsi="Calibri" w:cs="Calibri"/>
          <w:color w:val="auto"/>
          <w:lang w:val="fi-FI"/>
        </w:rPr>
        <w:t>4</w:t>
      </w:r>
      <w:r w:rsidR="4CB8EB60" w:rsidRPr="00A502EC">
        <w:rPr>
          <w:rFonts w:ascii="Calibri" w:eastAsia="Arial" w:hAnsi="Calibri" w:cs="Calibri"/>
          <w:color w:val="auto"/>
          <w:lang w:val="fi-FI"/>
        </w:rPr>
        <w:t xml:space="preserve"> Asiakas- ja potilastyöhön osallistuvan henkilöstön riittävyyden</w:t>
      </w:r>
      <w:r w:rsidR="008A7DEE" w:rsidRPr="00A502EC">
        <w:rPr>
          <w:rFonts w:ascii="Calibri" w:eastAsia="Arial" w:hAnsi="Calibri" w:cs="Calibri"/>
          <w:color w:val="auto"/>
          <w:lang w:val="fi-FI"/>
        </w:rPr>
        <w:t xml:space="preserve"> ja osaamisen</w:t>
      </w:r>
      <w:r w:rsidR="4CB8EB60" w:rsidRPr="00A502EC">
        <w:rPr>
          <w:rFonts w:ascii="Calibri" w:eastAsia="Arial" w:hAnsi="Calibri" w:cs="Calibri"/>
          <w:color w:val="auto"/>
          <w:lang w:val="fi-FI"/>
        </w:rPr>
        <w:t xml:space="preserve"> </w:t>
      </w:r>
      <w:r w:rsidR="443587BD" w:rsidRPr="00A502EC">
        <w:rPr>
          <w:rFonts w:ascii="Calibri" w:eastAsia="Arial" w:hAnsi="Calibri" w:cs="Calibri"/>
          <w:color w:val="auto"/>
          <w:lang w:val="fi-FI"/>
        </w:rPr>
        <w:t>varmistaminen</w:t>
      </w:r>
      <w:bookmarkEnd w:id="77"/>
      <w:bookmarkEnd w:id="78"/>
      <w:bookmarkEnd w:id="79"/>
      <w:bookmarkEnd w:id="80"/>
      <w:bookmarkEnd w:id="81"/>
    </w:p>
    <w:p w14:paraId="549B07A3" w14:textId="64C07BB2" w:rsidR="3872A1D0" w:rsidRPr="00A502EC" w:rsidRDefault="3872A1D0" w:rsidP="20E08D4F">
      <w:pPr>
        <w:rPr>
          <w:rFonts w:ascii="Calibri" w:eastAsia="Arial" w:hAnsi="Calibri" w:cs="Calibri"/>
          <w:lang w:val="fi-FI"/>
        </w:rPr>
      </w:pPr>
    </w:p>
    <w:p w14:paraId="3B7A101C" w14:textId="1FC809E7" w:rsidR="3F73BC74" w:rsidRPr="00A502EC" w:rsidRDefault="3F73BC74" w:rsidP="3872A1D0">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Riittävä ja o</w:t>
      </w:r>
      <w:r w:rsidR="4C1A7B3E" w:rsidRPr="00A502EC">
        <w:rPr>
          <w:rFonts w:ascii="Calibri" w:eastAsia="Arial" w:hAnsi="Calibri" w:cs="Calibri"/>
          <w:sz w:val="24"/>
          <w:szCs w:val="24"/>
          <w:lang w:val="fi-FI"/>
        </w:rPr>
        <w:t xml:space="preserve">saava </w:t>
      </w:r>
      <w:r w:rsidR="001459DE" w:rsidRPr="00A502EC">
        <w:rPr>
          <w:rFonts w:ascii="Calibri" w:eastAsia="Arial" w:hAnsi="Calibri" w:cs="Calibri"/>
          <w:sz w:val="24"/>
          <w:szCs w:val="24"/>
          <w:lang w:val="fi-FI"/>
        </w:rPr>
        <w:t>sekä</w:t>
      </w:r>
      <w:r w:rsidR="4C1A7B3E" w:rsidRPr="00A502EC">
        <w:rPr>
          <w:rFonts w:ascii="Calibri" w:eastAsia="Arial" w:hAnsi="Calibri" w:cs="Calibri"/>
          <w:sz w:val="24"/>
          <w:szCs w:val="24"/>
          <w:lang w:val="fi-FI"/>
        </w:rPr>
        <w:t xml:space="preserve"> palveluyksikön omavalvontaan sitoutunut henkilöstö on keskeinen tekij</w:t>
      </w:r>
      <w:r w:rsidR="00652402" w:rsidRPr="00A502EC">
        <w:rPr>
          <w:rFonts w:ascii="Calibri" w:eastAsia="Arial" w:hAnsi="Calibri" w:cs="Calibri"/>
          <w:sz w:val="24"/>
          <w:szCs w:val="24"/>
          <w:lang w:val="fi-FI"/>
        </w:rPr>
        <w:t>ä</w:t>
      </w:r>
      <w:r w:rsidR="71E1934A" w:rsidRPr="00A502EC">
        <w:rPr>
          <w:rFonts w:ascii="Calibri" w:eastAsia="Arial" w:hAnsi="Calibri" w:cs="Calibri"/>
          <w:sz w:val="24"/>
          <w:szCs w:val="24"/>
          <w:lang w:val="fi-FI"/>
        </w:rPr>
        <w:t xml:space="preserve"> palvelujen saatavuuden</w:t>
      </w:r>
      <w:r w:rsidR="00652402" w:rsidRPr="00A502EC">
        <w:rPr>
          <w:rFonts w:ascii="Calibri" w:eastAsia="Arial" w:hAnsi="Calibri" w:cs="Calibri"/>
          <w:sz w:val="24"/>
          <w:szCs w:val="24"/>
          <w:lang w:val="fi-FI"/>
        </w:rPr>
        <w:t>,</w:t>
      </w:r>
      <w:r w:rsidR="4C1A7B3E" w:rsidRPr="00A502EC">
        <w:rPr>
          <w:rFonts w:ascii="Calibri" w:eastAsia="Arial" w:hAnsi="Calibri" w:cs="Calibri"/>
          <w:sz w:val="24"/>
          <w:szCs w:val="24"/>
          <w:lang w:val="fi-FI"/>
        </w:rPr>
        <w:t xml:space="preserve"> laadun </w:t>
      </w:r>
      <w:r w:rsidR="00652402" w:rsidRPr="00A502EC">
        <w:rPr>
          <w:rFonts w:ascii="Calibri" w:eastAsia="Arial" w:hAnsi="Calibri" w:cs="Calibri"/>
          <w:sz w:val="24"/>
          <w:szCs w:val="24"/>
          <w:lang w:val="fi-FI"/>
        </w:rPr>
        <w:t>ja</w:t>
      </w:r>
      <w:r w:rsidR="4C1A7B3E" w:rsidRPr="00A502EC">
        <w:rPr>
          <w:rFonts w:ascii="Calibri" w:eastAsia="Arial" w:hAnsi="Calibri" w:cs="Calibri"/>
          <w:sz w:val="24"/>
          <w:szCs w:val="24"/>
          <w:lang w:val="fi-FI"/>
        </w:rPr>
        <w:t xml:space="preserve"> asiakas- ja potilasturvallisuuden varmistamisessa </w:t>
      </w:r>
      <w:r w:rsidR="00652402" w:rsidRPr="00A502EC">
        <w:rPr>
          <w:rFonts w:ascii="Calibri" w:eastAsia="Arial" w:hAnsi="Calibri" w:cs="Calibri"/>
          <w:sz w:val="24"/>
          <w:szCs w:val="24"/>
          <w:lang w:val="fi-FI"/>
        </w:rPr>
        <w:t>sekä</w:t>
      </w:r>
      <w:r w:rsidR="4C1A7B3E" w:rsidRPr="00A502EC">
        <w:rPr>
          <w:rFonts w:ascii="Calibri" w:eastAsia="Arial" w:hAnsi="Calibri" w:cs="Calibri"/>
          <w:sz w:val="24"/>
          <w:szCs w:val="24"/>
          <w:lang w:val="fi-FI"/>
        </w:rPr>
        <w:t xml:space="preserve"> palvelujen kehittämisessä.</w:t>
      </w:r>
    </w:p>
    <w:p w14:paraId="389555A7" w14:textId="77777777" w:rsidR="002456C1" w:rsidRPr="00A502EC" w:rsidRDefault="002456C1" w:rsidP="3872A1D0">
      <w:pPr>
        <w:spacing w:after="0" w:line="276" w:lineRule="auto"/>
        <w:rPr>
          <w:rFonts w:ascii="Calibri" w:eastAsia="Arial" w:hAnsi="Calibri" w:cs="Calibri"/>
          <w:sz w:val="24"/>
          <w:szCs w:val="24"/>
          <w:lang w:val="fi-FI"/>
        </w:rPr>
      </w:pPr>
    </w:p>
    <w:p w14:paraId="09CF678C" w14:textId="55BDBDB4" w:rsidR="005111D6" w:rsidRPr="00A502EC" w:rsidRDefault="005111D6" w:rsidP="005111D6">
      <w:pPr>
        <w:spacing w:line="276" w:lineRule="auto"/>
        <w:rPr>
          <w:rFonts w:ascii="Calibri" w:eastAsia="Trebuchet MS" w:hAnsi="Calibri" w:cs="Calibri"/>
          <w:noProof/>
          <w:lang w:val="fi-FI"/>
        </w:rPr>
      </w:pPr>
      <w:r w:rsidRPr="00A502EC">
        <w:rPr>
          <w:rFonts w:ascii="Calibri" w:eastAsia="Trebuchet MS" w:hAnsi="Calibri" w:cs="Calibri"/>
          <w:noProof/>
          <w:lang w:val="fi-FI"/>
        </w:rPr>
        <w:t>Yhteisöllinen asuminen tekee tiivistä yhteistyötä Kymen</w:t>
      </w:r>
      <w:r w:rsidR="0030226A" w:rsidRPr="00A502EC">
        <w:rPr>
          <w:rFonts w:ascii="Calibri" w:eastAsia="Trebuchet MS" w:hAnsi="Calibri" w:cs="Calibri"/>
          <w:noProof/>
          <w:lang w:val="fi-FI"/>
        </w:rPr>
        <w:t>laakson</w:t>
      </w:r>
      <w:r w:rsidRPr="00A502EC">
        <w:rPr>
          <w:rFonts w:ascii="Calibri" w:eastAsia="Trebuchet MS" w:hAnsi="Calibri" w:cs="Calibri"/>
          <w:noProof/>
          <w:lang w:val="fi-FI"/>
        </w:rPr>
        <w:t xml:space="preserve"> asukasohjauksen kanssa. Yksittäisen asukkaan kohdalla tarvittavasta tiedonkulusta sovitaan tapauskohtaisesti eri toimijoiden kanssa. Tietosuoja ja salassapito huomioidaan kaikessa yhteydenpidossa. Asukastietoja ei välitetä suojaamattomalla sähköpostilla. Yhteistyö on tiivistä myös useiden eri järjestöjen ja yhdistysten kanssa.</w:t>
      </w:r>
    </w:p>
    <w:p w14:paraId="1A9477BF" w14:textId="6B2377CE" w:rsidR="00E14DF9" w:rsidRPr="00A502EC" w:rsidRDefault="00E14DF9" w:rsidP="00E14DF9">
      <w:pPr>
        <w:spacing w:line="276" w:lineRule="auto"/>
        <w:rPr>
          <w:rFonts w:ascii="Calibri" w:hAnsi="Calibri" w:cs="Calibri"/>
          <w:lang w:val="fi-FI"/>
        </w:rPr>
      </w:pPr>
      <w:r w:rsidRPr="00A502EC">
        <w:rPr>
          <w:rFonts w:ascii="Calibri" w:hAnsi="Calibri" w:cs="Calibri"/>
          <w:lang w:val="fi-FI"/>
        </w:rPr>
        <w:t xml:space="preserve">Yhteisöllisessä asumisessa työskentelee asumispalveluohjaaja, sairaanhoitaja, 8 lähihoitajaa, 2-5 keikkatyöläistä (lähihoitajia ja Sosiaali- ja terveysalan opiskelijoita) ja 1 kokoaikainen ja 2 osa-aikaista tukipalvelutyöntekijää. Hoitohenkilökuntaa on paikalla klo 7.00-21.00 välisenä aikana. Henkilökunnan määrä painottuu arkisin 7-00-16.00 välille. Iltavuorossa on 2 työntekijää. Viikonloppuisin aamuvuorossa on 3 työntekijää ja illassa kaksi. </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26BCA458" w14:textId="77777777" w:rsidR="00594143" w:rsidRDefault="00594143" w:rsidP="00E14DF9">
      <w:pPr>
        <w:rPr>
          <w:rFonts w:ascii="Calibri" w:hAnsi="Calibri" w:cs="Calibri"/>
          <w:lang w:val="fi-FI"/>
        </w:rPr>
      </w:pPr>
    </w:p>
    <w:p w14:paraId="58B287B4" w14:textId="77777777" w:rsidR="00594143" w:rsidRDefault="00594143" w:rsidP="00E14DF9">
      <w:pPr>
        <w:rPr>
          <w:rFonts w:ascii="Calibri" w:hAnsi="Calibri" w:cs="Calibri"/>
          <w:lang w:val="fi-FI"/>
        </w:rPr>
      </w:pPr>
    </w:p>
    <w:p w14:paraId="4CC2992D" w14:textId="2DF986BB" w:rsidR="00E14DF9" w:rsidRPr="00A502EC" w:rsidRDefault="00E14DF9" w:rsidP="00E14DF9">
      <w:pPr>
        <w:rPr>
          <w:rFonts w:ascii="Calibri" w:hAnsi="Calibri" w:cs="Calibri"/>
          <w:lang w:val="fi-FI"/>
        </w:rPr>
      </w:pPr>
      <w:r w:rsidRPr="00A502EC">
        <w:rPr>
          <w:rFonts w:ascii="Calibri" w:hAnsi="Calibri" w:cs="Calibri"/>
          <w:lang w:val="fi-FI"/>
        </w:rPr>
        <w:lastRenderedPageBreak/>
        <w:t>Sijaisten käytön periaatteet</w:t>
      </w:r>
    </w:p>
    <w:p w14:paraId="607B356D" w14:textId="77777777" w:rsidR="00E14DF9" w:rsidRPr="00A502EC" w:rsidRDefault="00E14DF9" w:rsidP="00E14DF9">
      <w:pPr>
        <w:spacing w:line="276" w:lineRule="auto"/>
        <w:rPr>
          <w:rFonts w:ascii="Calibri" w:eastAsia="Trebuchet MS" w:hAnsi="Calibri" w:cs="Calibri"/>
          <w:noProof/>
          <w:lang w:val="fi-FI"/>
        </w:rPr>
      </w:pPr>
      <w:r w:rsidRPr="00A502EC">
        <w:rPr>
          <w:rFonts w:ascii="Calibri" w:eastAsia="Trebuchet MS" w:hAnsi="Calibri" w:cs="Calibri"/>
          <w:noProof/>
          <w:lang w:val="fi-FI"/>
        </w:rPr>
        <w:t>Sijaisina toimivat joko alan ammattilaiset tai alan opiskelijat. Opiskelijoiden kohdalla edellytys sijaisena toimimiseen on vähintään 90 opintopisteen suorittaminen sekä hyväksytysti suoritetut lääkeopinnot 5 op.</w:t>
      </w:r>
    </w:p>
    <w:p w14:paraId="71BD8DE1" w14:textId="77777777" w:rsidR="00E14DF9" w:rsidRPr="00A502EC" w:rsidRDefault="00E14DF9" w:rsidP="00E14DF9">
      <w:pPr>
        <w:spacing w:line="276" w:lineRule="auto"/>
        <w:rPr>
          <w:rFonts w:ascii="Calibri" w:hAnsi="Calibri" w:cs="Calibri"/>
          <w:lang w:val="fi-FI"/>
        </w:rPr>
      </w:pPr>
      <w:r w:rsidRPr="00A502EC">
        <w:rPr>
          <w:rFonts w:ascii="Calibri" w:eastAsia="Trebuchet MS" w:hAnsi="Calibri" w:cs="Calibri"/>
          <w:noProof/>
          <w:lang w:val="fi-FI"/>
        </w:rPr>
        <w:t xml:space="preserve">Sekä vakituisella henkilöstöllä että sijaisilla tulee olla tartuntatautilain 2016/1227 luvun 5, pykälän 48 mukainen soveltuvuus työhön. Tämä varmistetaan yhteistyössä työterveyshuollon kanssa. </w:t>
      </w:r>
    </w:p>
    <w:p w14:paraId="0FF8F78A" w14:textId="77777777" w:rsidR="00E14DF9" w:rsidRPr="00A502EC" w:rsidRDefault="00E14DF9" w:rsidP="00E14DF9">
      <w:pPr>
        <w:spacing w:line="276" w:lineRule="auto"/>
        <w:rPr>
          <w:rFonts w:ascii="Calibri" w:hAnsi="Calibri" w:cs="Calibri"/>
          <w:lang w:val="fi-FI"/>
        </w:rPr>
      </w:pPr>
      <w:r w:rsidRPr="00A502EC">
        <w:rPr>
          <w:rFonts w:ascii="Calibri" w:eastAsia="Trebuchet MS" w:hAnsi="Calibri" w:cs="Calibri"/>
          <w:noProof/>
          <w:lang w:val="fi-FI"/>
        </w:rPr>
        <w:t>Vakinaisen henkilöstön vuosiloma-, sairaspoissaolot ja muut lyhytaikaiset poissaolot katetaan määräaikaisilla tai tuntiperusteisilla sijaisuuksilla. Ennen ulkopuolisen sijaisen hankkimista arvioidaan yksikön sisäiset työjärjestelymahdollisuudet vuorokohtaisesti.</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5D3D13EA" w14:textId="75F8D793" w:rsidR="00E14DF9" w:rsidRPr="00A502EC" w:rsidRDefault="00E14DF9" w:rsidP="00E14DF9">
      <w:pPr>
        <w:rPr>
          <w:rFonts w:ascii="Calibri" w:hAnsi="Calibri" w:cs="Calibri"/>
          <w:lang w:val="fi-FI"/>
        </w:rPr>
      </w:pPr>
      <w:r w:rsidRPr="00A502EC">
        <w:rPr>
          <w:rFonts w:ascii="Calibri" w:hAnsi="Calibri" w:cs="Calibri"/>
          <w:lang w:val="fi-FI"/>
        </w:rPr>
        <w:t>Henkilöstövoimavarojen riittävyys</w:t>
      </w:r>
    </w:p>
    <w:p w14:paraId="0B31ED59" w14:textId="77777777" w:rsidR="00E14DF9" w:rsidRPr="00A502EC" w:rsidRDefault="00E14DF9" w:rsidP="00E14DF9">
      <w:pPr>
        <w:rPr>
          <w:rFonts w:ascii="Calibri" w:hAnsi="Calibri" w:cs="Calibri"/>
          <w:u w:val="single"/>
          <w:lang w:val="fi-FI"/>
        </w:rPr>
      </w:pPr>
      <w:r w:rsidRPr="00A502EC">
        <w:rPr>
          <w:rFonts w:ascii="Calibri" w:eastAsia="Trebuchet MS" w:hAnsi="Calibri" w:cs="Calibri"/>
          <w:noProof/>
          <w:lang w:val="fi-FI"/>
        </w:rPr>
        <w:t>Henkilöstön riitttävyys varmistetaan hyvällä työvuorosuunnittelulla. Vuosiloma- ja muut pidempi aikaiset poissaolot pyritään ennakoimaan jo työvuorojen suunnitteluvaiheessa sijaisresurssilla ja yllättäviin, sairas- ja muihin poissaoloihin reagoidaan heti. Henkilöstömitoituksen ja sairauspoissaolojen seurantaa tehdään reaaliaikaisesti.</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156B340B" w14:textId="2FE36E27" w:rsidR="00E14DF9" w:rsidRPr="00A502EC" w:rsidRDefault="00E14DF9" w:rsidP="00E14DF9">
      <w:pPr>
        <w:spacing w:line="257" w:lineRule="auto"/>
        <w:rPr>
          <w:rFonts w:ascii="Calibri" w:hAnsi="Calibri" w:cs="Calibri"/>
          <w:u w:val="single"/>
          <w:lang w:val="fi-FI"/>
        </w:rPr>
      </w:pPr>
      <w:r w:rsidRPr="00A502EC">
        <w:rPr>
          <w:rFonts w:ascii="Calibri" w:eastAsia="Trebuchet MS" w:hAnsi="Calibri" w:cs="Calibri"/>
          <w:noProof/>
          <w:lang w:val="fi-FI"/>
        </w:rPr>
        <w:t>Lähiesi</w:t>
      </w:r>
      <w:r w:rsidR="007441CF" w:rsidRPr="00A502EC">
        <w:rPr>
          <w:rFonts w:ascii="Calibri" w:eastAsia="Trebuchet MS" w:hAnsi="Calibri" w:cs="Calibri"/>
          <w:noProof/>
          <w:lang w:val="fi-FI"/>
        </w:rPr>
        <w:t>henkilö</w:t>
      </w:r>
      <w:r w:rsidRPr="00A502EC">
        <w:rPr>
          <w:rFonts w:ascii="Calibri" w:eastAsia="Trebuchet MS" w:hAnsi="Calibri" w:cs="Calibri"/>
          <w:noProof/>
          <w:lang w:val="fi-FI"/>
        </w:rPr>
        <w:t xml:space="preserve"> vastaa itse oman työajansuunnittelusta ja varmistaa itse, että lähies</w:t>
      </w:r>
      <w:r w:rsidR="007441CF" w:rsidRPr="00A502EC">
        <w:rPr>
          <w:rFonts w:ascii="Calibri" w:eastAsia="Trebuchet MS" w:hAnsi="Calibri" w:cs="Calibri"/>
          <w:noProof/>
          <w:lang w:val="fi-FI"/>
        </w:rPr>
        <w:t>ihenkilö</w:t>
      </w:r>
      <w:r w:rsidRPr="00A502EC">
        <w:rPr>
          <w:rFonts w:ascii="Calibri" w:eastAsia="Trebuchet MS" w:hAnsi="Calibri" w:cs="Calibri"/>
          <w:noProof/>
          <w:lang w:val="fi-FI"/>
        </w:rPr>
        <w:t>työhön jää riittävästi aikaa.</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4CB85320" w14:textId="77777777" w:rsidR="00E14DF9" w:rsidRPr="00A502EC" w:rsidRDefault="00E14DF9" w:rsidP="00E14DF9">
      <w:pPr>
        <w:rPr>
          <w:rFonts w:ascii="Calibri" w:hAnsi="Calibri" w:cs="Calibri"/>
          <w:lang w:val="fi-FI"/>
        </w:rPr>
      </w:pPr>
      <w:r w:rsidRPr="00A502EC">
        <w:rPr>
          <w:rFonts w:ascii="Calibri" w:hAnsi="Calibri" w:cs="Calibri"/>
          <w:lang w:val="fi-FI"/>
        </w:rPr>
        <w:t>Tukipalveluiden vakituiseen henkilöstöön kuuluu 3 työntekijää ja lisäksi 2 pitkään sijaisena toiminutta työntekijää.</w:t>
      </w:r>
    </w:p>
    <w:p w14:paraId="695BC41F" w14:textId="142F2330" w:rsidR="0057354B" w:rsidRPr="00A502EC" w:rsidRDefault="0057354B" w:rsidP="0057354B">
      <w:pPr>
        <w:spacing w:line="276" w:lineRule="auto"/>
        <w:rPr>
          <w:rFonts w:ascii="Calibri" w:eastAsia="Trebuchet MS" w:hAnsi="Calibri" w:cs="Calibri"/>
          <w:noProof/>
          <w:lang w:val="fi-FI"/>
        </w:rPr>
      </w:pPr>
      <w:r w:rsidRPr="00A502EC">
        <w:rPr>
          <w:rFonts w:ascii="Calibri" w:eastAsia="Trebuchet MS" w:hAnsi="Calibri" w:cs="Calibri"/>
          <w:noProof/>
          <w:lang w:val="fi-FI"/>
        </w:rPr>
        <w:t>Henkilöstön rekrytointia ohjaa työlainsäädäntö sekä työehtosopimukset. Näissä määritellään työntekijöiden sekä työnantajan oikeudet ja velvollisuudet. Rekrytoinnista vastaa yksikön lähiesi</w:t>
      </w:r>
      <w:r w:rsidR="007441CF" w:rsidRPr="00A502EC">
        <w:rPr>
          <w:rFonts w:ascii="Calibri" w:eastAsia="Trebuchet MS" w:hAnsi="Calibri" w:cs="Calibri"/>
          <w:noProof/>
          <w:lang w:val="fi-FI"/>
        </w:rPr>
        <w:t>henkilö</w:t>
      </w:r>
      <w:r w:rsidRPr="00A502EC">
        <w:rPr>
          <w:rFonts w:ascii="Calibri" w:eastAsia="Trebuchet MS" w:hAnsi="Calibri" w:cs="Calibri"/>
          <w:noProof/>
          <w:lang w:val="fi-FI"/>
        </w:rPr>
        <w:t xml:space="preserve"> yhdessä toiminnanjohtajan kanssa. Rekrytointiprosessi pitää sisällään työntekijätarpeen kartoituksen, varsinaisen työntekijähaun (ilmoitukset, hakemusten vastaanottaminen, haastatteluvalinnat, haastattelut, valintapäätökset ja niistä ilmoittaminen), valitun työntekijän ammattikelpoisuuden todentaminen (yksikön esimiehen vastuulla on henkilöllisyyden tarkistaminen, ammattioikeuksien ja kelpoisuuden tarkastus Valvirasta JulkiTerhikki- ja JulkiSuosikki-rekistereistä, suositusten kysyminen, tutkinto- ja työtodistukset, työsopimusten tekeminen ja allekirjoittaminen.</w:t>
      </w:r>
    </w:p>
    <w:p w14:paraId="707C486F" w14:textId="699D973A" w:rsidR="3872A1D0" w:rsidRPr="00A502EC" w:rsidRDefault="0057354B" w:rsidP="0057354B">
      <w:pPr>
        <w:spacing w:line="276" w:lineRule="auto"/>
        <w:rPr>
          <w:rFonts w:ascii="Calibri" w:eastAsia="Trebuchet MS" w:hAnsi="Calibri" w:cs="Calibri"/>
          <w:noProof/>
          <w:lang w:val="fi-FI"/>
        </w:rPr>
      </w:pPr>
      <w:r w:rsidRPr="00A502EC">
        <w:rPr>
          <w:rFonts w:ascii="Calibri" w:eastAsia="Trebuchet MS" w:hAnsi="Calibri" w:cs="Calibri"/>
          <w:noProof/>
          <w:lang w:val="fi-FI"/>
        </w:rPr>
        <w:t>Esi</w:t>
      </w:r>
      <w:r w:rsidR="007441CF" w:rsidRPr="00A502EC">
        <w:rPr>
          <w:rFonts w:ascii="Calibri" w:eastAsia="Trebuchet MS" w:hAnsi="Calibri" w:cs="Calibri"/>
          <w:noProof/>
          <w:lang w:val="fi-FI"/>
        </w:rPr>
        <w:t>henkilö</w:t>
      </w:r>
      <w:r w:rsidRPr="00A502EC">
        <w:rPr>
          <w:rFonts w:ascii="Calibri" w:eastAsia="Trebuchet MS" w:hAnsi="Calibri" w:cs="Calibri"/>
          <w:noProof/>
          <w:lang w:val="fi-FI"/>
        </w:rPr>
        <w:t>valinnat tekee yhdistyksen hallitus toiminnanjohtajan kanssa. Muut vakinaiset henkilökuntavalinnat tekee toiminnanjohtaja yhdessä asmispalvuohjaajan kanssa. Lyhytaikaisten sijaisuuksien osalta vastaavalla hoitajalla on toimivalta tehdä sijaisvalinnat ja varmistaa työntekijöiden kelpoisuus. Opiskelijoiden toimimisesta sijaisina ja palkkaamisesta työntekijöiksi on omat ohjeensa</w:t>
      </w:r>
      <w:r w:rsidR="00D977AC" w:rsidRPr="00A502EC">
        <w:rPr>
          <w:rFonts w:ascii="Calibri" w:eastAsia="Trebuchet MS" w:hAnsi="Calibri" w:cs="Calibri"/>
          <w:noProof/>
          <w:lang w:val="fi-FI"/>
        </w:rPr>
        <w:t>.</w:t>
      </w:r>
    </w:p>
    <w:p w14:paraId="787AF64A" w14:textId="6DF23C0E" w:rsidR="304E6D96" w:rsidRPr="00A502EC" w:rsidRDefault="304E6D96" w:rsidP="3872A1D0">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 xml:space="preserve">Palveluyksikön toiminnan keskeisimpien </w:t>
      </w:r>
      <w:r w:rsidRPr="00A502EC">
        <w:rPr>
          <w:rFonts w:ascii="Calibri" w:eastAsia="Arial" w:hAnsi="Calibri" w:cs="Calibri"/>
          <w:bCs/>
          <w:sz w:val="24"/>
          <w:szCs w:val="24"/>
          <w:lang w:val="fi-FI"/>
        </w:rPr>
        <w:t>henkilöstön riittävyyttä ja osaamista</w:t>
      </w:r>
      <w:r w:rsidRPr="00A502EC">
        <w:rPr>
          <w:rFonts w:ascii="Calibri" w:eastAsia="Arial" w:hAnsi="Calibri" w:cs="Calibri"/>
          <w:sz w:val="24"/>
          <w:szCs w:val="24"/>
          <w:lang w:val="fi-FI"/>
        </w:rPr>
        <w:t xml:space="preserve"> koskevien riskien tunnistaminen, arviointi ja hallinta</w:t>
      </w:r>
      <w:r w:rsidR="002A7612" w:rsidRPr="00A502EC">
        <w:rPr>
          <w:rFonts w:ascii="Calibri" w:eastAsia="Arial" w:hAnsi="Calibri" w:cs="Calibri"/>
          <w:sz w:val="24"/>
          <w:szCs w:val="24"/>
          <w:lang w:val="fi-FI"/>
        </w:rPr>
        <w:t xml:space="preserve"> on kuvattu Taulukossa 4</w:t>
      </w:r>
      <w:r w:rsidR="00EB71FD" w:rsidRPr="00A502EC">
        <w:rPr>
          <w:rFonts w:ascii="Calibri" w:eastAsia="Arial" w:hAnsi="Calibri" w:cs="Calibri"/>
          <w:sz w:val="24"/>
          <w:szCs w:val="24"/>
          <w:lang w:val="fi-FI"/>
        </w:rPr>
        <w:t>.</w:t>
      </w:r>
    </w:p>
    <w:p w14:paraId="1499A366" w14:textId="550C8488" w:rsidR="3872A1D0" w:rsidRPr="00A502EC" w:rsidRDefault="3872A1D0" w:rsidP="3872A1D0">
      <w:pPr>
        <w:spacing w:after="0" w:line="276" w:lineRule="auto"/>
        <w:rPr>
          <w:rFonts w:ascii="Calibri" w:eastAsia="Arial" w:hAnsi="Calibri" w:cs="Calibri"/>
          <w:sz w:val="24"/>
          <w:szCs w:val="24"/>
          <w:lang w:val="fi-FI"/>
        </w:rPr>
      </w:pPr>
    </w:p>
    <w:p w14:paraId="3C08D5DD" w14:textId="588F06AA" w:rsidR="002A7612" w:rsidRPr="00A502EC" w:rsidRDefault="00FD48CB" w:rsidP="002A7612">
      <w:pPr>
        <w:pStyle w:val="Kuvaotsikko"/>
        <w:keepNext/>
        <w:rPr>
          <w:rFonts w:ascii="Calibri" w:hAnsi="Calibri" w:cs="Calibri"/>
          <w:color w:val="auto"/>
          <w:lang w:val="fi-FI"/>
        </w:rPr>
      </w:pPr>
      <w:r w:rsidRPr="00A502EC">
        <w:rPr>
          <w:rFonts w:ascii="Calibri" w:hAnsi="Calibri" w:cs="Calibri"/>
          <w:color w:val="auto"/>
          <w:sz w:val="24"/>
          <w:szCs w:val="24"/>
          <w:lang w:val="fi-FI"/>
        </w:rPr>
        <w:lastRenderedPageBreak/>
        <w:t xml:space="preserve">Taulukko 4: </w:t>
      </w:r>
      <w:r w:rsidRPr="00A502EC">
        <w:rPr>
          <w:rFonts w:ascii="Calibri" w:eastAsia="Arial" w:hAnsi="Calibri" w:cs="Calibri"/>
          <w:color w:val="auto"/>
          <w:sz w:val="24"/>
          <w:szCs w:val="24"/>
          <w:lang w:val="fi-FI"/>
        </w:rPr>
        <w:t xml:space="preserve">Palveluyksikön toiminnan keskeisimpien </w:t>
      </w:r>
      <w:r w:rsidRPr="00A502EC">
        <w:rPr>
          <w:rFonts w:ascii="Calibri" w:eastAsia="Arial" w:hAnsi="Calibri" w:cs="Calibri"/>
          <w:b/>
          <w:bCs/>
          <w:color w:val="auto"/>
          <w:sz w:val="24"/>
          <w:szCs w:val="24"/>
          <w:lang w:val="fi-FI"/>
        </w:rPr>
        <w:t>henkilöstön riittävyyttä ja osaamista</w:t>
      </w:r>
      <w:r w:rsidRPr="00A502EC">
        <w:rPr>
          <w:rFonts w:ascii="Calibri" w:eastAsia="Arial" w:hAnsi="Calibri" w:cs="Calibri"/>
          <w:color w:val="auto"/>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3344"/>
        <w:gridCol w:w="3344"/>
        <w:gridCol w:w="3344"/>
      </w:tblGrid>
      <w:tr w:rsidR="00B6133B" w:rsidRPr="00A502EC" w14:paraId="4823FF07" w14:textId="77777777" w:rsidTr="00AD5F0A">
        <w:trPr>
          <w:trHeight w:val="300"/>
          <w:tblHeader/>
        </w:trPr>
        <w:tc>
          <w:tcPr>
            <w:tcW w:w="3344" w:type="dxa"/>
          </w:tcPr>
          <w:p w14:paraId="19BD9F7B" w14:textId="13BFA6EC" w:rsidR="3872A1D0" w:rsidRPr="00A502EC" w:rsidRDefault="3872A1D0" w:rsidP="3872A1D0">
            <w:pPr>
              <w:rPr>
                <w:rFonts w:ascii="Calibri" w:eastAsia="Arial" w:hAnsi="Calibri" w:cs="Calibri"/>
                <w:sz w:val="24"/>
                <w:szCs w:val="24"/>
              </w:rPr>
            </w:pPr>
            <w:r w:rsidRPr="00A502EC">
              <w:rPr>
                <w:rFonts w:ascii="Calibri" w:eastAsia="Arial" w:hAnsi="Calibri" w:cs="Calibri"/>
                <w:sz w:val="24"/>
                <w:szCs w:val="24"/>
              </w:rPr>
              <w:t>Tunnistettu riski</w:t>
            </w:r>
          </w:p>
        </w:tc>
        <w:tc>
          <w:tcPr>
            <w:tcW w:w="3344" w:type="dxa"/>
          </w:tcPr>
          <w:p w14:paraId="14FB7199" w14:textId="447413F7" w:rsidR="3872A1D0" w:rsidRPr="00A502EC" w:rsidRDefault="3872A1D0" w:rsidP="3872A1D0">
            <w:pPr>
              <w:rPr>
                <w:rFonts w:ascii="Calibri" w:eastAsia="Arial" w:hAnsi="Calibri" w:cs="Calibri"/>
                <w:sz w:val="24"/>
                <w:szCs w:val="24"/>
                <w:lang w:val="fi-FI"/>
              </w:rPr>
            </w:pPr>
            <w:r w:rsidRPr="00A502EC">
              <w:rPr>
                <w:rFonts w:ascii="Calibri" w:eastAsia="Arial" w:hAnsi="Calibri" w:cs="Calibri"/>
                <w:sz w:val="24"/>
                <w:szCs w:val="24"/>
                <w:lang w:val="fi-FI"/>
              </w:rPr>
              <w:t>Riskin arviointi (suuruus ja vaikutus)</w:t>
            </w:r>
          </w:p>
        </w:tc>
        <w:tc>
          <w:tcPr>
            <w:tcW w:w="3344" w:type="dxa"/>
          </w:tcPr>
          <w:p w14:paraId="17D762B7" w14:textId="4897C75B" w:rsidR="3872A1D0" w:rsidRPr="00A502EC" w:rsidRDefault="3872A1D0" w:rsidP="3872A1D0">
            <w:pPr>
              <w:rPr>
                <w:rFonts w:ascii="Calibri" w:eastAsia="Arial" w:hAnsi="Calibri" w:cs="Calibri"/>
                <w:sz w:val="24"/>
                <w:szCs w:val="24"/>
              </w:rPr>
            </w:pPr>
            <w:r w:rsidRPr="00A502EC">
              <w:rPr>
                <w:rFonts w:ascii="Calibri" w:eastAsia="Arial" w:hAnsi="Calibri" w:cs="Calibri"/>
                <w:sz w:val="24"/>
                <w:szCs w:val="24"/>
              </w:rPr>
              <w:t>Ehkäisy- ja hallintatoimet</w:t>
            </w:r>
          </w:p>
        </w:tc>
      </w:tr>
      <w:tr w:rsidR="00684860" w:rsidRPr="00A502EC" w14:paraId="19100256" w14:textId="77777777" w:rsidTr="00AD5F0A">
        <w:trPr>
          <w:trHeight w:val="300"/>
          <w:tblHeader/>
        </w:trPr>
        <w:tc>
          <w:tcPr>
            <w:tcW w:w="3344" w:type="dxa"/>
          </w:tcPr>
          <w:p w14:paraId="3BC0A80D" w14:textId="77DEFC81" w:rsidR="3872A1D0" w:rsidRPr="00A502EC" w:rsidRDefault="006F2F00" w:rsidP="3872A1D0">
            <w:pPr>
              <w:rPr>
                <w:rFonts w:ascii="Calibri" w:eastAsia="Arial" w:hAnsi="Calibri" w:cs="Calibri"/>
                <w:sz w:val="24"/>
                <w:szCs w:val="24"/>
                <w:lang w:val="fi-FI"/>
              </w:rPr>
            </w:pPr>
            <w:r w:rsidRPr="00A502EC">
              <w:rPr>
                <w:rFonts w:ascii="Calibri" w:eastAsia="Arial" w:hAnsi="Calibri" w:cs="Calibri"/>
                <w:sz w:val="24"/>
                <w:szCs w:val="24"/>
                <w:lang w:val="fi-FI"/>
              </w:rPr>
              <w:t>Sijaisten koulutus ja riittävä osaaminen</w:t>
            </w:r>
          </w:p>
        </w:tc>
        <w:tc>
          <w:tcPr>
            <w:tcW w:w="3344" w:type="dxa"/>
          </w:tcPr>
          <w:p w14:paraId="14BC43B6" w14:textId="36C5958A" w:rsidR="3872A1D0" w:rsidRPr="00A502EC" w:rsidRDefault="006F2F00" w:rsidP="3872A1D0">
            <w:pPr>
              <w:rPr>
                <w:rFonts w:ascii="Calibri" w:eastAsia="Arial" w:hAnsi="Calibri" w:cs="Calibri"/>
                <w:sz w:val="24"/>
                <w:szCs w:val="24"/>
              </w:rPr>
            </w:pPr>
            <w:r w:rsidRPr="00A502EC">
              <w:rPr>
                <w:rFonts w:ascii="Calibri" w:eastAsia="Arial" w:hAnsi="Calibri" w:cs="Calibri"/>
                <w:sz w:val="24"/>
                <w:szCs w:val="24"/>
              </w:rPr>
              <w:t>Hoitotyön kannalta merkittävä</w:t>
            </w:r>
          </w:p>
        </w:tc>
        <w:tc>
          <w:tcPr>
            <w:tcW w:w="3344" w:type="dxa"/>
          </w:tcPr>
          <w:p w14:paraId="151F226E" w14:textId="17174BD2" w:rsidR="3872A1D0" w:rsidRPr="00A502EC" w:rsidRDefault="006F2F00" w:rsidP="3872A1D0">
            <w:pPr>
              <w:rPr>
                <w:rFonts w:ascii="Calibri" w:eastAsia="Arial" w:hAnsi="Calibri" w:cs="Calibri"/>
                <w:sz w:val="24"/>
                <w:szCs w:val="24"/>
              </w:rPr>
            </w:pPr>
            <w:r w:rsidRPr="00A502EC">
              <w:rPr>
                <w:rFonts w:ascii="Calibri" w:eastAsia="Arial" w:hAnsi="Calibri" w:cs="Calibri"/>
                <w:sz w:val="24"/>
                <w:szCs w:val="24"/>
              </w:rPr>
              <w:t>Esihenkilön varmistettava</w:t>
            </w:r>
          </w:p>
        </w:tc>
      </w:tr>
      <w:tr w:rsidR="00684860" w:rsidRPr="00A502EC" w14:paraId="6FEBB2D8" w14:textId="77777777" w:rsidTr="00AD5F0A">
        <w:trPr>
          <w:trHeight w:val="300"/>
          <w:tblHeader/>
        </w:trPr>
        <w:tc>
          <w:tcPr>
            <w:tcW w:w="3344" w:type="dxa"/>
          </w:tcPr>
          <w:p w14:paraId="44C7CDC6" w14:textId="0076F193" w:rsidR="3872A1D0" w:rsidRPr="00A502EC" w:rsidRDefault="3872A1D0" w:rsidP="3872A1D0">
            <w:pPr>
              <w:rPr>
                <w:rFonts w:ascii="Calibri" w:eastAsia="Arial" w:hAnsi="Calibri" w:cs="Calibri"/>
                <w:color w:val="C00000"/>
                <w:sz w:val="24"/>
                <w:szCs w:val="24"/>
              </w:rPr>
            </w:pPr>
          </w:p>
        </w:tc>
        <w:tc>
          <w:tcPr>
            <w:tcW w:w="3344" w:type="dxa"/>
          </w:tcPr>
          <w:p w14:paraId="366F697A" w14:textId="0076F193" w:rsidR="3872A1D0" w:rsidRPr="00A502EC" w:rsidRDefault="3872A1D0" w:rsidP="3872A1D0">
            <w:pPr>
              <w:rPr>
                <w:rFonts w:ascii="Calibri" w:eastAsia="Arial" w:hAnsi="Calibri" w:cs="Calibri"/>
                <w:color w:val="C00000"/>
                <w:sz w:val="24"/>
                <w:szCs w:val="24"/>
              </w:rPr>
            </w:pPr>
          </w:p>
        </w:tc>
        <w:tc>
          <w:tcPr>
            <w:tcW w:w="3344" w:type="dxa"/>
          </w:tcPr>
          <w:p w14:paraId="1D30BA69" w14:textId="0076F193" w:rsidR="3872A1D0" w:rsidRPr="00A502EC" w:rsidRDefault="3872A1D0" w:rsidP="3872A1D0">
            <w:pPr>
              <w:rPr>
                <w:rFonts w:ascii="Calibri" w:eastAsia="Arial" w:hAnsi="Calibri" w:cs="Calibri"/>
                <w:color w:val="C00000"/>
                <w:sz w:val="24"/>
                <w:szCs w:val="24"/>
              </w:rPr>
            </w:pPr>
          </w:p>
        </w:tc>
      </w:tr>
      <w:tr w:rsidR="00684860" w:rsidRPr="00A502EC" w14:paraId="5D3A290C" w14:textId="77777777" w:rsidTr="00AD5F0A">
        <w:trPr>
          <w:trHeight w:val="300"/>
          <w:tblHeader/>
        </w:trPr>
        <w:tc>
          <w:tcPr>
            <w:tcW w:w="3344" w:type="dxa"/>
          </w:tcPr>
          <w:p w14:paraId="4A012E6B" w14:textId="0076F193" w:rsidR="3872A1D0" w:rsidRPr="00A502EC" w:rsidRDefault="3872A1D0" w:rsidP="3872A1D0">
            <w:pPr>
              <w:rPr>
                <w:rFonts w:ascii="Calibri" w:eastAsia="Arial" w:hAnsi="Calibri" w:cs="Calibri"/>
                <w:color w:val="C00000"/>
                <w:sz w:val="24"/>
                <w:szCs w:val="24"/>
              </w:rPr>
            </w:pPr>
          </w:p>
        </w:tc>
        <w:tc>
          <w:tcPr>
            <w:tcW w:w="3344" w:type="dxa"/>
          </w:tcPr>
          <w:p w14:paraId="45A5E3A3" w14:textId="0076F193" w:rsidR="3872A1D0" w:rsidRPr="00A502EC" w:rsidRDefault="3872A1D0" w:rsidP="3872A1D0">
            <w:pPr>
              <w:rPr>
                <w:rFonts w:ascii="Calibri" w:eastAsia="Arial" w:hAnsi="Calibri" w:cs="Calibri"/>
                <w:color w:val="C00000"/>
                <w:sz w:val="24"/>
                <w:szCs w:val="24"/>
              </w:rPr>
            </w:pPr>
          </w:p>
        </w:tc>
        <w:tc>
          <w:tcPr>
            <w:tcW w:w="3344" w:type="dxa"/>
          </w:tcPr>
          <w:p w14:paraId="429D6959" w14:textId="0076F193" w:rsidR="3872A1D0" w:rsidRPr="00A502EC" w:rsidRDefault="3872A1D0" w:rsidP="3872A1D0">
            <w:pPr>
              <w:rPr>
                <w:rFonts w:ascii="Calibri" w:eastAsia="Arial" w:hAnsi="Calibri" w:cs="Calibri"/>
                <w:color w:val="C00000"/>
                <w:sz w:val="24"/>
                <w:szCs w:val="24"/>
              </w:rPr>
            </w:pPr>
          </w:p>
        </w:tc>
      </w:tr>
      <w:tr w:rsidR="00684860" w:rsidRPr="00A502EC" w14:paraId="366C400E" w14:textId="77777777" w:rsidTr="00AD5F0A">
        <w:trPr>
          <w:trHeight w:val="300"/>
          <w:tblHeader/>
        </w:trPr>
        <w:tc>
          <w:tcPr>
            <w:tcW w:w="3344" w:type="dxa"/>
          </w:tcPr>
          <w:p w14:paraId="7100BC94" w14:textId="0076F193" w:rsidR="3872A1D0" w:rsidRPr="00A502EC" w:rsidRDefault="3872A1D0" w:rsidP="3872A1D0">
            <w:pPr>
              <w:rPr>
                <w:rFonts w:ascii="Calibri" w:eastAsia="Arial" w:hAnsi="Calibri" w:cs="Calibri"/>
                <w:color w:val="C00000"/>
                <w:sz w:val="24"/>
                <w:szCs w:val="24"/>
              </w:rPr>
            </w:pPr>
          </w:p>
        </w:tc>
        <w:tc>
          <w:tcPr>
            <w:tcW w:w="3344" w:type="dxa"/>
          </w:tcPr>
          <w:p w14:paraId="57F59763" w14:textId="0076F193" w:rsidR="3872A1D0" w:rsidRPr="00A502EC" w:rsidRDefault="3872A1D0" w:rsidP="3872A1D0">
            <w:pPr>
              <w:rPr>
                <w:rFonts w:ascii="Calibri" w:eastAsia="Arial" w:hAnsi="Calibri" w:cs="Calibri"/>
                <w:color w:val="C00000"/>
                <w:sz w:val="24"/>
                <w:szCs w:val="24"/>
              </w:rPr>
            </w:pPr>
          </w:p>
        </w:tc>
        <w:tc>
          <w:tcPr>
            <w:tcW w:w="3344" w:type="dxa"/>
          </w:tcPr>
          <w:p w14:paraId="365B2A12" w14:textId="0076F193" w:rsidR="3872A1D0" w:rsidRPr="00A502EC" w:rsidRDefault="3872A1D0" w:rsidP="3872A1D0">
            <w:pPr>
              <w:rPr>
                <w:rFonts w:ascii="Calibri" w:eastAsia="Arial" w:hAnsi="Calibri" w:cs="Calibri"/>
                <w:color w:val="C00000"/>
                <w:sz w:val="24"/>
                <w:szCs w:val="24"/>
              </w:rPr>
            </w:pPr>
          </w:p>
        </w:tc>
      </w:tr>
      <w:tr w:rsidR="3872A1D0" w:rsidRPr="00A502EC" w14:paraId="56014B65" w14:textId="77777777" w:rsidTr="00AD5F0A">
        <w:trPr>
          <w:trHeight w:val="300"/>
          <w:tblHeader/>
        </w:trPr>
        <w:tc>
          <w:tcPr>
            <w:tcW w:w="3344" w:type="dxa"/>
          </w:tcPr>
          <w:p w14:paraId="7D79CF91" w14:textId="160C4699" w:rsidR="3872A1D0" w:rsidRPr="00A502EC" w:rsidRDefault="3872A1D0" w:rsidP="3872A1D0">
            <w:pPr>
              <w:rPr>
                <w:rFonts w:ascii="Calibri" w:eastAsia="Arial" w:hAnsi="Calibri" w:cs="Calibri"/>
                <w:color w:val="C00000"/>
                <w:sz w:val="24"/>
                <w:szCs w:val="24"/>
              </w:rPr>
            </w:pPr>
          </w:p>
        </w:tc>
        <w:tc>
          <w:tcPr>
            <w:tcW w:w="3344" w:type="dxa"/>
          </w:tcPr>
          <w:p w14:paraId="3F0E0E36" w14:textId="5452EA83" w:rsidR="3872A1D0" w:rsidRPr="00A502EC" w:rsidRDefault="3872A1D0" w:rsidP="3872A1D0">
            <w:pPr>
              <w:rPr>
                <w:rFonts w:ascii="Calibri" w:eastAsia="Arial" w:hAnsi="Calibri" w:cs="Calibri"/>
                <w:color w:val="C00000"/>
                <w:sz w:val="24"/>
                <w:szCs w:val="24"/>
              </w:rPr>
            </w:pPr>
          </w:p>
        </w:tc>
        <w:tc>
          <w:tcPr>
            <w:tcW w:w="3344" w:type="dxa"/>
          </w:tcPr>
          <w:p w14:paraId="75906611" w14:textId="2A79CD97" w:rsidR="3872A1D0" w:rsidRPr="00A502EC" w:rsidRDefault="3872A1D0" w:rsidP="3872A1D0">
            <w:pPr>
              <w:rPr>
                <w:rFonts w:ascii="Calibri" w:eastAsia="Arial" w:hAnsi="Calibri" w:cs="Calibri"/>
                <w:color w:val="C00000"/>
                <w:sz w:val="24"/>
                <w:szCs w:val="24"/>
              </w:rPr>
            </w:pPr>
          </w:p>
        </w:tc>
      </w:tr>
    </w:tbl>
    <w:p w14:paraId="660CD94E" w14:textId="57917762" w:rsidR="3872A1D0" w:rsidRPr="00A502EC" w:rsidRDefault="3872A1D0" w:rsidP="3872A1D0">
      <w:pPr>
        <w:spacing w:after="0" w:line="276" w:lineRule="auto"/>
        <w:rPr>
          <w:rFonts w:ascii="Calibri" w:eastAsia="Arial" w:hAnsi="Calibri" w:cs="Calibri"/>
          <w:color w:val="C00000"/>
          <w:sz w:val="24"/>
          <w:szCs w:val="24"/>
        </w:rPr>
      </w:pPr>
    </w:p>
    <w:p w14:paraId="4B646425" w14:textId="4B47A3D9" w:rsidR="00A562B1" w:rsidRPr="00A502EC" w:rsidRDefault="599011B1" w:rsidP="25E2C0E2">
      <w:pPr>
        <w:pStyle w:val="Otsikko2"/>
        <w:spacing w:line="276" w:lineRule="auto"/>
        <w:rPr>
          <w:rFonts w:ascii="Calibri" w:eastAsia="Arial" w:hAnsi="Calibri" w:cs="Calibri"/>
          <w:color w:val="auto"/>
          <w:lang w:val="fi-FI"/>
        </w:rPr>
      </w:pPr>
      <w:bookmarkStart w:id="82" w:name="_Toc1135272961"/>
      <w:bookmarkStart w:id="83" w:name="_Toc175740440"/>
      <w:bookmarkStart w:id="84" w:name="_Toc175741903"/>
      <w:bookmarkStart w:id="85" w:name="_Toc175741967"/>
      <w:bookmarkStart w:id="86" w:name="_Toc199848300"/>
      <w:r w:rsidRPr="00A502EC">
        <w:rPr>
          <w:rFonts w:ascii="Calibri" w:eastAsia="Arial" w:hAnsi="Calibri" w:cs="Calibri"/>
          <w:color w:val="auto"/>
          <w:lang w:val="fi-FI"/>
        </w:rPr>
        <w:t>3</w:t>
      </w:r>
      <w:r w:rsidR="44F37C54" w:rsidRPr="00A502EC">
        <w:rPr>
          <w:rFonts w:ascii="Calibri" w:eastAsia="Arial" w:hAnsi="Calibri" w:cs="Calibri"/>
          <w:color w:val="auto"/>
          <w:lang w:val="fi-FI"/>
        </w:rPr>
        <w:t>.</w:t>
      </w:r>
      <w:r w:rsidR="5FA91CAA" w:rsidRPr="00A502EC">
        <w:rPr>
          <w:rFonts w:ascii="Calibri" w:eastAsia="Arial" w:hAnsi="Calibri" w:cs="Calibri"/>
          <w:color w:val="auto"/>
          <w:lang w:val="fi-FI"/>
        </w:rPr>
        <w:t>5</w:t>
      </w:r>
      <w:r w:rsidR="44F37C54" w:rsidRPr="00A502EC">
        <w:rPr>
          <w:rFonts w:ascii="Calibri" w:eastAsia="Arial" w:hAnsi="Calibri" w:cs="Calibri"/>
          <w:color w:val="auto"/>
          <w:lang w:val="fi-FI"/>
        </w:rPr>
        <w:t xml:space="preserve"> </w:t>
      </w:r>
      <w:r w:rsidR="30F4EC03" w:rsidRPr="00A502EC">
        <w:rPr>
          <w:rFonts w:ascii="Calibri" w:eastAsia="Arial" w:hAnsi="Calibri" w:cs="Calibri"/>
          <w:color w:val="auto"/>
          <w:lang w:val="fi-FI"/>
        </w:rPr>
        <w:t>Yhdenvertaisuu</w:t>
      </w:r>
      <w:r w:rsidR="3A2A809C" w:rsidRPr="00A502EC">
        <w:rPr>
          <w:rFonts w:ascii="Calibri" w:eastAsia="Arial" w:hAnsi="Calibri" w:cs="Calibri"/>
          <w:color w:val="auto"/>
          <w:lang w:val="fi-FI"/>
        </w:rPr>
        <w:t>den</w:t>
      </w:r>
      <w:r w:rsidR="70797869" w:rsidRPr="00A502EC">
        <w:rPr>
          <w:rFonts w:ascii="Calibri" w:eastAsia="Arial" w:hAnsi="Calibri" w:cs="Calibri"/>
          <w:color w:val="auto"/>
          <w:lang w:val="fi-FI"/>
        </w:rPr>
        <w:t>, osallisuuden</w:t>
      </w:r>
      <w:r w:rsidR="30F4EC03" w:rsidRPr="00A502EC">
        <w:rPr>
          <w:rFonts w:ascii="Calibri" w:eastAsia="Arial" w:hAnsi="Calibri" w:cs="Calibri"/>
          <w:color w:val="auto"/>
          <w:lang w:val="fi-FI"/>
        </w:rPr>
        <w:t xml:space="preserve"> ja asiakkaan</w:t>
      </w:r>
      <w:r w:rsidR="2E65BD2C" w:rsidRPr="00A502EC">
        <w:rPr>
          <w:rFonts w:ascii="Calibri" w:eastAsia="Arial" w:hAnsi="Calibri" w:cs="Calibri"/>
          <w:color w:val="auto"/>
          <w:lang w:val="fi-FI"/>
        </w:rPr>
        <w:t>/</w:t>
      </w:r>
      <w:r w:rsidR="30F4EC03" w:rsidRPr="00A502EC">
        <w:rPr>
          <w:rFonts w:ascii="Calibri" w:eastAsia="Arial" w:hAnsi="Calibri" w:cs="Calibri"/>
          <w:color w:val="auto"/>
          <w:lang w:val="fi-FI"/>
        </w:rPr>
        <w:t>potilaan asema</w:t>
      </w:r>
      <w:r w:rsidR="3A2A809C" w:rsidRPr="00A502EC">
        <w:rPr>
          <w:rFonts w:ascii="Calibri" w:eastAsia="Arial" w:hAnsi="Calibri" w:cs="Calibri"/>
          <w:color w:val="auto"/>
          <w:lang w:val="fi-FI"/>
        </w:rPr>
        <w:t>n</w:t>
      </w:r>
      <w:r w:rsidR="30F4EC03" w:rsidRPr="00A502EC">
        <w:rPr>
          <w:rFonts w:ascii="Calibri" w:eastAsia="Arial" w:hAnsi="Calibri" w:cs="Calibri"/>
          <w:color w:val="auto"/>
          <w:lang w:val="fi-FI"/>
        </w:rPr>
        <w:t xml:space="preserve"> ja oikeu</w:t>
      </w:r>
      <w:r w:rsidR="3A2A809C" w:rsidRPr="00A502EC">
        <w:rPr>
          <w:rFonts w:ascii="Calibri" w:eastAsia="Arial" w:hAnsi="Calibri" w:cs="Calibri"/>
          <w:color w:val="auto"/>
          <w:lang w:val="fi-FI"/>
        </w:rPr>
        <w:t>ksien varmistaminen</w:t>
      </w:r>
      <w:bookmarkEnd w:id="82"/>
      <w:bookmarkEnd w:id="83"/>
      <w:bookmarkEnd w:id="84"/>
      <w:bookmarkEnd w:id="85"/>
      <w:bookmarkEnd w:id="86"/>
    </w:p>
    <w:p w14:paraId="2EB6F492" w14:textId="77777777" w:rsidR="005111D6" w:rsidRPr="00A502EC" w:rsidRDefault="005111D6" w:rsidP="005111D6">
      <w:pPr>
        <w:rPr>
          <w:rFonts w:ascii="Calibri" w:hAnsi="Calibri" w:cs="Calibri"/>
          <w:lang w:val="fi-FI"/>
        </w:rPr>
      </w:pPr>
    </w:p>
    <w:p w14:paraId="50930EFE" w14:textId="5DBF6BC1" w:rsidR="005111D6" w:rsidRPr="00A502EC" w:rsidRDefault="005111D6" w:rsidP="005111D6">
      <w:pPr>
        <w:rPr>
          <w:rFonts w:ascii="Calibri" w:eastAsia="Calibri" w:hAnsi="Calibri" w:cs="Calibri"/>
          <w:lang w:val="fi-FI"/>
        </w:rPr>
      </w:pPr>
      <w:r w:rsidRPr="00A502EC">
        <w:rPr>
          <w:rFonts w:ascii="Calibri" w:eastAsia="Calibri" w:hAnsi="Calibri" w:cs="Calibri"/>
          <w:lang w:val="fi-FI"/>
        </w:rPr>
        <w:t>Toimintamme arvopohjaan kuuluu toisen ihmisen kunnioittava, oikeuden mukainen ja tasa-arvoinen kohtelu. Asukkaan hoidossa ja huolenpidossa kunnioitetaan hänen yksityisyyttään sekä henkistä ja fyysistä koskemattomuutta. Lähtökohtana on asukkaiden arvostava, tasavertainen ja oikeudenmukainen kohtelu. Asukkaiden kanssa sovitaan</w:t>
      </w:r>
      <w:r w:rsidR="007441CF" w:rsidRPr="00A502EC">
        <w:rPr>
          <w:rFonts w:ascii="Calibri" w:eastAsia="Calibri" w:hAnsi="Calibri" w:cs="Calibri"/>
          <w:lang w:val="fi-FI"/>
        </w:rPr>
        <w:t>,</w:t>
      </w:r>
      <w:r w:rsidRPr="00A502EC">
        <w:rPr>
          <w:rFonts w:ascii="Calibri" w:eastAsia="Calibri" w:hAnsi="Calibri" w:cs="Calibri"/>
          <w:lang w:val="fi-FI"/>
        </w:rPr>
        <w:t xml:space="preserve"> millä tavalla henkilökunta ja vierailijat voivat tulla hänen asuntoonsa. Perehdytysvaiheessa uudet työntekijät on perehdytetty ja ohjeistettu työmenetelmin ja keinoihin, joiden avulla tuetaan ja edistetään asukkaiden itsenäistä suoriutumista ja itsemääräämisoikeuden toteutumista.</w:t>
      </w:r>
    </w:p>
    <w:p w14:paraId="34B30CED" w14:textId="7487C9B6" w:rsidR="005111D6" w:rsidRPr="00A502EC" w:rsidRDefault="005111D6" w:rsidP="005111D6">
      <w:pPr>
        <w:rPr>
          <w:rFonts w:ascii="Calibri" w:eastAsia="Calibri" w:hAnsi="Calibri" w:cs="Calibri"/>
          <w:lang w:val="fi-FI"/>
        </w:rPr>
      </w:pPr>
      <w:r w:rsidRPr="00A502EC">
        <w:rPr>
          <w:rFonts w:ascii="Calibri" w:eastAsia="Calibri" w:hAnsi="Calibri" w:cs="Calibri"/>
          <w:lang w:val="fi-FI"/>
        </w:rPr>
        <w:t>Kaikenlainen asukkaan epäasiallinen tai loukkaava kohtelu on ehdottomasti kielletty. Jokaisella työntekijällä on velvollisuus ilmoittaa välittömästi esi</w:t>
      </w:r>
      <w:r w:rsidR="007441CF" w:rsidRPr="00A502EC">
        <w:rPr>
          <w:rFonts w:ascii="Calibri" w:eastAsia="Calibri" w:hAnsi="Calibri" w:cs="Calibri"/>
          <w:lang w:val="fi-FI"/>
        </w:rPr>
        <w:t>henkilölleen</w:t>
      </w:r>
      <w:r w:rsidRPr="00A502EC">
        <w:rPr>
          <w:rFonts w:ascii="Calibri" w:eastAsia="Calibri" w:hAnsi="Calibri" w:cs="Calibri"/>
          <w:lang w:val="fi-FI"/>
        </w:rPr>
        <w:t>, jos huomaa epäasiallista kohtelua. Se ei missään tapauksessa ole sallittua ja siihen puututaan välittömästi esi</w:t>
      </w:r>
      <w:r w:rsidR="007441CF" w:rsidRPr="00A502EC">
        <w:rPr>
          <w:rFonts w:ascii="Calibri" w:eastAsia="Calibri" w:hAnsi="Calibri" w:cs="Calibri"/>
          <w:lang w:val="fi-FI"/>
        </w:rPr>
        <w:t>henkilön</w:t>
      </w:r>
      <w:r w:rsidRPr="00A502EC">
        <w:rPr>
          <w:rFonts w:ascii="Calibri" w:eastAsia="Calibri" w:hAnsi="Calibri" w:cs="Calibri"/>
          <w:lang w:val="fi-FI"/>
        </w:rPr>
        <w:t xml:space="preserve"> toimesta. Tilanne käsitellään asianomaisten kanssa pikimmiten. </w:t>
      </w:r>
    </w:p>
    <w:p w14:paraId="46AB84BF" w14:textId="273D7922" w:rsidR="005111D6" w:rsidRPr="00A502EC" w:rsidRDefault="005111D6" w:rsidP="005111D6">
      <w:pPr>
        <w:rPr>
          <w:rFonts w:ascii="Calibri" w:hAnsi="Calibri" w:cs="Calibri"/>
          <w:lang w:val="fi-FI"/>
        </w:rPr>
      </w:pPr>
      <w:r w:rsidRPr="00A502EC">
        <w:rPr>
          <w:rFonts w:ascii="Calibri" w:hAnsi="Calibri" w:cs="Calibri"/>
          <w:lang w:val="fi-FI"/>
        </w:rPr>
        <w:t>Mikäli todetaan, että asukasta on kohdeltu epäasiallisesti tai loukkaavasti, selvitetään tilanne heti. Jokaisella työntekijällä on velvollisuus puuttua tilanteeseen ja ilmoittaa esi</w:t>
      </w:r>
      <w:r w:rsidR="00237B38" w:rsidRPr="00A502EC">
        <w:rPr>
          <w:rFonts w:ascii="Calibri" w:hAnsi="Calibri" w:cs="Calibri"/>
          <w:lang w:val="fi-FI"/>
        </w:rPr>
        <w:t>henkilölle</w:t>
      </w:r>
      <w:r w:rsidRPr="00A502EC">
        <w:rPr>
          <w:rFonts w:ascii="Calibri" w:hAnsi="Calibri" w:cs="Calibri"/>
          <w:lang w:val="fi-FI"/>
        </w:rPr>
        <w:t xml:space="preserve"> tapahtuneesta. Asukkaan kokema epäasiallinen kohtelu, haittatapahtuma tai vaaratilanne keskustellaan läpi asukkaan ja läheisten/omaisten kanssa mahdollisimman pian tapahtuman jälkeen. Tapahtuma kirjataan käytössä olevaan asiakastietojärjestelmään ja epäkohdat korjataan mahdollisimman nopeasti.</w:t>
      </w:r>
      <w:r w:rsidRPr="00A502EC">
        <w:rPr>
          <w:rFonts w:ascii="Calibri" w:hAnsi="Calibri" w:cs="Calibri"/>
          <w:lang w:val="fi-FI"/>
        </w:rPr>
        <w:tab/>
      </w:r>
    </w:p>
    <w:p w14:paraId="3F7C6830" w14:textId="2338E24A" w:rsidR="00FA0959" w:rsidRPr="00A502EC" w:rsidRDefault="00FA0959" w:rsidP="00FA0959">
      <w:pPr>
        <w:rPr>
          <w:rFonts w:ascii="Calibri" w:hAnsi="Calibri" w:cs="Calibri"/>
          <w:lang w:val="fi-FI"/>
        </w:rPr>
      </w:pPr>
      <w:r w:rsidRPr="00A502EC">
        <w:rPr>
          <w:rFonts w:ascii="Calibri" w:hAnsi="Calibri" w:cs="Calibri"/>
          <w:lang w:val="fi-FI"/>
        </w:rPr>
        <w:t xml:space="preserve">Palvelukeskuksessa on paljon asukkaiden </w:t>
      </w:r>
      <w:r w:rsidR="00675A9D" w:rsidRPr="00A502EC">
        <w:rPr>
          <w:rFonts w:ascii="Calibri" w:hAnsi="Calibri" w:cs="Calibri"/>
          <w:lang w:val="fi-FI"/>
        </w:rPr>
        <w:t xml:space="preserve">tasavertaisesti </w:t>
      </w:r>
      <w:r w:rsidRPr="00A502EC">
        <w:rPr>
          <w:rFonts w:ascii="Calibri" w:hAnsi="Calibri" w:cs="Calibri"/>
          <w:lang w:val="fi-FI"/>
        </w:rPr>
        <w:t>käytettävissä olevia yhteisiä tiloja, kuten ruokasali, monitoimitila, suuri aulatila, kuntosali ja uima-allastilat sekä saunat. Lisäksi kaikissa asuinkerroksissa on yhteinen aulatila, jota asukkaat voivat vapaasti käyttää. Palvelukeskuksessa on myös iso suojainen piha-alue, jossa asukkaat voivat ulkoilla ja viettää yhdessä aikaa. Kaikki paövelukeskuksen tilat ovat esteettömiä ja kaikkien asukkaiden saatavilla</w:t>
      </w:r>
      <w:r w:rsidR="00675A9D" w:rsidRPr="00A502EC">
        <w:rPr>
          <w:rFonts w:ascii="Calibri" w:hAnsi="Calibri" w:cs="Calibri"/>
          <w:lang w:val="fi-FI"/>
        </w:rPr>
        <w:t xml:space="preserve"> tasavertaisesti</w:t>
      </w:r>
      <w:r w:rsidRPr="00A502EC">
        <w:rPr>
          <w:rFonts w:ascii="Calibri" w:hAnsi="Calibri" w:cs="Calibri"/>
          <w:lang w:val="fi-FI"/>
        </w:rPr>
        <w:t>.</w:t>
      </w:r>
    </w:p>
    <w:p w14:paraId="717AB1C8" w14:textId="6AE60864" w:rsidR="00006E0C" w:rsidRPr="00A502EC" w:rsidRDefault="00ED6BE6" w:rsidP="005A0F0F">
      <w:pPr>
        <w:spacing w:line="276" w:lineRule="auto"/>
        <w:rPr>
          <w:rFonts w:ascii="Calibri" w:hAnsi="Calibri" w:cs="Calibri"/>
          <w:lang w:val="fi-FI"/>
        </w:rPr>
      </w:pPr>
      <w:r w:rsidRPr="00A502EC">
        <w:rPr>
          <w:rFonts w:ascii="Calibri" w:hAnsi="Calibri" w:cs="Calibri"/>
          <w:lang w:val="fi-FI"/>
        </w:rPr>
        <w:t>Käpylän palvelukeskus toimii Kymenlaakson hyvinvointialueen määräysten mukaisest</w:t>
      </w:r>
      <w:r w:rsidR="005F2928" w:rsidRPr="00A502EC">
        <w:rPr>
          <w:rFonts w:ascii="Calibri" w:hAnsi="Calibri" w:cs="Calibri"/>
          <w:lang w:val="fi-FI"/>
        </w:rPr>
        <w:t xml:space="preserve">i ja sosiaali- ja potilasasiavastaavat ovat Kymenlaakson hyvinvointialueen työntekijöitä. </w:t>
      </w:r>
      <w:r w:rsidR="005A0F0F" w:rsidRPr="00A502EC">
        <w:rPr>
          <w:rFonts w:ascii="Calibri" w:hAnsi="Calibri" w:cs="Calibri"/>
          <w:lang w:val="fi-FI"/>
        </w:rPr>
        <w:t xml:space="preserve">Palvelukeskuksen sisäisistä asioista vastaa toiminnanjohtaja ja esihenkilö. </w:t>
      </w:r>
      <w:r w:rsidR="00C641C8" w:rsidRPr="00A502EC">
        <w:rPr>
          <w:rFonts w:ascii="Calibri" w:hAnsi="Calibri" w:cs="Calibri"/>
          <w:lang w:val="fi-FI"/>
        </w:rPr>
        <w:t xml:space="preserve">Palautteet ja muistutukset lähtevät Kymenlaakson hyvinvointialueelle </w:t>
      </w:r>
      <w:r w:rsidR="006F2F00" w:rsidRPr="00A502EC">
        <w:rPr>
          <w:rFonts w:ascii="Calibri" w:hAnsi="Calibri" w:cs="Calibri"/>
          <w:lang w:val="fi-FI"/>
        </w:rPr>
        <w:t xml:space="preserve">asumispalvelun toimesta jatkokäsittelyyn. </w:t>
      </w:r>
    </w:p>
    <w:p w14:paraId="5F451DE4" w14:textId="5BF7991D" w:rsidR="348404D3" w:rsidRPr="00A502EC" w:rsidRDefault="348404D3" w:rsidP="20E08D4F">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 xml:space="preserve">Palveluyksikön toiminnan keskeisimpien </w:t>
      </w:r>
      <w:r w:rsidRPr="00A502EC">
        <w:rPr>
          <w:rFonts w:ascii="Calibri" w:eastAsia="Arial" w:hAnsi="Calibri" w:cs="Calibri"/>
          <w:bCs/>
          <w:sz w:val="24"/>
          <w:szCs w:val="24"/>
          <w:lang w:val="fi-FI"/>
        </w:rPr>
        <w:t xml:space="preserve">yhdenvertaisuutta, osallisuutta sekä asiakkaan </w:t>
      </w:r>
      <w:r w:rsidR="00695B10" w:rsidRPr="00A502EC">
        <w:rPr>
          <w:rFonts w:ascii="Calibri" w:eastAsia="Arial" w:hAnsi="Calibri" w:cs="Calibri"/>
          <w:bCs/>
          <w:sz w:val="24"/>
          <w:szCs w:val="24"/>
          <w:lang w:val="fi-FI"/>
        </w:rPr>
        <w:t>tai</w:t>
      </w:r>
      <w:r w:rsidRPr="00A502EC">
        <w:rPr>
          <w:rFonts w:ascii="Calibri" w:eastAsia="Arial" w:hAnsi="Calibri" w:cs="Calibri"/>
          <w:bCs/>
          <w:sz w:val="24"/>
          <w:szCs w:val="24"/>
          <w:lang w:val="fi-FI"/>
        </w:rPr>
        <w:t xml:space="preserve"> potilaan asemaa ja oikeuksia</w:t>
      </w:r>
      <w:r w:rsidRPr="00A502EC">
        <w:rPr>
          <w:rFonts w:ascii="Calibri" w:eastAsia="Arial" w:hAnsi="Calibri" w:cs="Calibri"/>
          <w:sz w:val="24"/>
          <w:szCs w:val="24"/>
          <w:lang w:val="fi-FI"/>
        </w:rPr>
        <w:t xml:space="preserve"> koskevien riskien tunnistaminen, arviointi ja hallinta</w:t>
      </w:r>
      <w:r w:rsidR="00C1684C" w:rsidRPr="00A502EC">
        <w:rPr>
          <w:rFonts w:ascii="Calibri" w:eastAsia="Arial" w:hAnsi="Calibri" w:cs="Calibri"/>
          <w:sz w:val="24"/>
          <w:szCs w:val="24"/>
          <w:lang w:val="fi-FI"/>
        </w:rPr>
        <w:t xml:space="preserve"> on kuvattu Taulukossa 5</w:t>
      </w:r>
      <w:r w:rsidR="00EB71FD" w:rsidRPr="00A502EC">
        <w:rPr>
          <w:rFonts w:ascii="Calibri" w:eastAsia="Arial" w:hAnsi="Calibri" w:cs="Calibri"/>
          <w:sz w:val="24"/>
          <w:szCs w:val="24"/>
          <w:lang w:val="fi-FI"/>
        </w:rPr>
        <w:t>.</w:t>
      </w:r>
    </w:p>
    <w:p w14:paraId="07D8C25E" w14:textId="550C8488" w:rsidR="3872A1D0" w:rsidRPr="00A502EC" w:rsidRDefault="3872A1D0" w:rsidP="3872A1D0">
      <w:pPr>
        <w:spacing w:after="0" w:line="276" w:lineRule="auto"/>
        <w:rPr>
          <w:rFonts w:ascii="Calibri" w:eastAsia="Arial" w:hAnsi="Calibri" w:cs="Calibri"/>
          <w:sz w:val="24"/>
          <w:szCs w:val="24"/>
          <w:lang w:val="fi-FI"/>
        </w:rPr>
      </w:pPr>
    </w:p>
    <w:p w14:paraId="7D6C108D" w14:textId="6012B70E" w:rsidR="00C1684C" w:rsidRPr="00A502EC" w:rsidRDefault="00FD48CB" w:rsidP="00C1684C">
      <w:pPr>
        <w:pStyle w:val="Kuvaotsikko"/>
        <w:keepNext/>
        <w:rPr>
          <w:rFonts w:ascii="Calibri" w:hAnsi="Calibri" w:cs="Calibri"/>
          <w:color w:val="auto"/>
          <w:lang w:val="fi-FI"/>
        </w:rPr>
      </w:pPr>
      <w:r w:rsidRPr="00A502EC">
        <w:rPr>
          <w:rFonts w:ascii="Calibri" w:hAnsi="Calibri" w:cs="Calibri"/>
          <w:color w:val="auto"/>
          <w:sz w:val="24"/>
          <w:szCs w:val="24"/>
          <w:lang w:val="fi-FI"/>
        </w:rPr>
        <w:t>Taulukko 5:</w:t>
      </w:r>
      <w:r w:rsidRPr="00A502EC">
        <w:rPr>
          <w:rFonts w:ascii="Calibri" w:hAnsi="Calibri" w:cs="Calibri"/>
          <w:color w:val="auto"/>
          <w:lang w:val="fi-FI"/>
        </w:rPr>
        <w:t xml:space="preserve"> </w:t>
      </w:r>
      <w:r w:rsidRPr="00A502EC">
        <w:rPr>
          <w:rFonts w:ascii="Calibri" w:eastAsia="Arial" w:hAnsi="Calibri" w:cs="Calibri"/>
          <w:color w:val="auto"/>
          <w:sz w:val="24"/>
          <w:szCs w:val="24"/>
          <w:lang w:val="fi-FI"/>
        </w:rPr>
        <w:t xml:space="preserve">Palveluyksikön toiminnan keskeisimpien </w:t>
      </w:r>
      <w:r w:rsidRPr="00A502EC">
        <w:rPr>
          <w:rFonts w:ascii="Calibri" w:eastAsia="Arial" w:hAnsi="Calibri" w:cs="Calibri"/>
          <w:b/>
          <w:bCs/>
          <w:color w:val="auto"/>
          <w:sz w:val="24"/>
          <w:szCs w:val="24"/>
          <w:lang w:val="fi-FI"/>
        </w:rPr>
        <w:t xml:space="preserve">yhdenvertaisuutta, osallisuutta sekä asiakkaan </w:t>
      </w:r>
      <w:r w:rsidR="00695B10" w:rsidRPr="00A502EC">
        <w:rPr>
          <w:rFonts w:ascii="Calibri" w:eastAsia="Arial" w:hAnsi="Calibri" w:cs="Calibri"/>
          <w:b/>
          <w:bCs/>
          <w:color w:val="auto"/>
          <w:sz w:val="24"/>
          <w:szCs w:val="24"/>
          <w:lang w:val="fi-FI"/>
        </w:rPr>
        <w:t>tai</w:t>
      </w:r>
      <w:r w:rsidRPr="00A502EC">
        <w:rPr>
          <w:rFonts w:ascii="Calibri" w:eastAsia="Arial" w:hAnsi="Calibri" w:cs="Calibri"/>
          <w:b/>
          <w:bCs/>
          <w:color w:val="auto"/>
          <w:sz w:val="24"/>
          <w:szCs w:val="24"/>
          <w:lang w:val="fi-FI"/>
        </w:rPr>
        <w:t xml:space="preserve"> potilaan asemaa ja oikeuksia</w:t>
      </w:r>
      <w:r w:rsidRPr="00A502EC">
        <w:rPr>
          <w:rFonts w:ascii="Calibri" w:eastAsia="Arial" w:hAnsi="Calibri" w:cs="Calibri"/>
          <w:color w:val="auto"/>
          <w:sz w:val="24"/>
          <w:szCs w:val="24"/>
          <w:lang w:val="fi-FI"/>
        </w:rPr>
        <w:t xml:space="preserve"> koskevien riskien tunnistaminen, arviointi ja hallinta</w:t>
      </w:r>
    </w:p>
    <w:tbl>
      <w:tblPr>
        <w:tblStyle w:val="Vaaleataulukkoruudukko"/>
        <w:tblW w:w="10035" w:type="dxa"/>
        <w:tblLayout w:type="fixed"/>
        <w:tblLook w:val="0620" w:firstRow="1" w:lastRow="0" w:firstColumn="0" w:lastColumn="0" w:noHBand="1"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B6133B" w:rsidRPr="00A502EC" w14:paraId="17449DF7" w14:textId="77777777" w:rsidTr="00AD5F0A">
        <w:trPr>
          <w:trHeight w:val="300"/>
          <w:tblHeader/>
        </w:trPr>
        <w:tc>
          <w:tcPr>
            <w:tcW w:w="3345" w:type="dxa"/>
          </w:tcPr>
          <w:p w14:paraId="48B6DCD6" w14:textId="13BFA6EC" w:rsidR="6A9617F7" w:rsidRPr="00A502EC" w:rsidRDefault="0E42534F" w:rsidP="20E08D4F">
            <w:pPr>
              <w:rPr>
                <w:rFonts w:ascii="Calibri" w:eastAsia="Arial" w:hAnsi="Calibri" w:cs="Calibri"/>
                <w:sz w:val="24"/>
                <w:szCs w:val="24"/>
              </w:rPr>
            </w:pPr>
            <w:r w:rsidRPr="00A502EC">
              <w:rPr>
                <w:rFonts w:ascii="Calibri" w:eastAsia="Arial" w:hAnsi="Calibri" w:cs="Calibri"/>
                <w:sz w:val="24"/>
                <w:szCs w:val="24"/>
              </w:rPr>
              <w:t>Tunnistettu riski</w:t>
            </w:r>
          </w:p>
        </w:tc>
        <w:tc>
          <w:tcPr>
            <w:tcW w:w="3345" w:type="dxa"/>
          </w:tcPr>
          <w:p w14:paraId="771A0BFF" w14:textId="447413F7" w:rsidR="6A9617F7" w:rsidRPr="00A502EC" w:rsidRDefault="0E42534F" w:rsidP="20E08D4F">
            <w:pPr>
              <w:rPr>
                <w:rFonts w:ascii="Calibri" w:eastAsia="Arial" w:hAnsi="Calibri" w:cs="Calibri"/>
                <w:sz w:val="24"/>
                <w:szCs w:val="24"/>
                <w:lang w:val="fi-FI"/>
              </w:rPr>
            </w:pPr>
            <w:r w:rsidRPr="00A502EC">
              <w:rPr>
                <w:rFonts w:ascii="Calibri" w:eastAsia="Arial" w:hAnsi="Calibri" w:cs="Calibri"/>
                <w:sz w:val="24"/>
                <w:szCs w:val="24"/>
                <w:lang w:val="fi-FI"/>
              </w:rPr>
              <w:t>Riskin arviointi (suuruus ja vaikutus)</w:t>
            </w:r>
          </w:p>
        </w:tc>
        <w:tc>
          <w:tcPr>
            <w:tcW w:w="3345" w:type="dxa"/>
          </w:tcPr>
          <w:p w14:paraId="283C23AC" w14:textId="4897C75B" w:rsidR="6A9617F7" w:rsidRPr="00A502EC" w:rsidRDefault="0E42534F" w:rsidP="20E08D4F">
            <w:pPr>
              <w:rPr>
                <w:rFonts w:ascii="Calibri" w:eastAsia="Arial" w:hAnsi="Calibri" w:cs="Calibri"/>
                <w:sz w:val="24"/>
                <w:szCs w:val="24"/>
              </w:rPr>
            </w:pPr>
            <w:r w:rsidRPr="00A502EC">
              <w:rPr>
                <w:rFonts w:ascii="Calibri" w:eastAsia="Arial" w:hAnsi="Calibri" w:cs="Calibri"/>
                <w:sz w:val="24"/>
                <w:szCs w:val="24"/>
              </w:rPr>
              <w:t>Ehkäisy- ja hallintatoimet</w:t>
            </w:r>
          </w:p>
        </w:tc>
      </w:tr>
      <w:tr w:rsidR="00684860" w:rsidRPr="00A502EC" w14:paraId="7B4D59F6" w14:textId="77777777" w:rsidTr="00AD5F0A">
        <w:trPr>
          <w:trHeight w:val="300"/>
          <w:tblHeader/>
        </w:trPr>
        <w:tc>
          <w:tcPr>
            <w:tcW w:w="3345" w:type="dxa"/>
          </w:tcPr>
          <w:p w14:paraId="2CF8A2E2" w14:textId="67214121" w:rsidR="6A9617F7" w:rsidRPr="00A502EC" w:rsidRDefault="00D977AC" w:rsidP="20E08D4F">
            <w:pPr>
              <w:rPr>
                <w:rFonts w:ascii="Calibri" w:eastAsia="Arial" w:hAnsi="Calibri" w:cs="Calibri"/>
                <w:color w:val="C00000"/>
                <w:sz w:val="24"/>
                <w:szCs w:val="24"/>
                <w:lang w:val="fi-FI"/>
              </w:rPr>
            </w:pPr>
            <w:r w:rsidRPr="00A502EC">
              <w:rPr>
                <w:rFonts w:ascii="Calibri" w:eastAsia="Arial" w:hAnsi="Calibri" w:cs="Calibri"/>
                <w:sz w:val="24"/>
                <w:szCs w:val="24"/>
                <w:lang w:val="fi-FI"/>
              </w:rPr>
              <w:t>Asukas ei ole kiinnostunut osallistumaan yhteiseen ohjelmaan ja on näin epätasa-arvossa muiden asukkaiden osallisuuteen verrattuna</w:t>
            </w:r>
          </w:p>
        </w:tc>
        <w:tc>
          <w:tcPr>
            <w:tcW w:w="3345" w:type="dxa"/>
          </w:tcPr>
          <w:p w14:paraId="54E3F6B7" w14:textId="3257D6A1" w:rsidR="6A9617F7" w:rsidRPr="00A502EC" w:rsidRDefault="00D977AC" w:rsidP="20E08D4F">
            <w:pPr>
              <w:rPr>
                <w:rFonts w:ascii="Calibri" w:eastAsia="Arial" w:hAnsi="Calibri" w:cs="Calibri"/>
                <w:color w:val="C00000"/>
                <w:sz w:val="24"/>
                <w:szCs w:val="24"/>
                <w:lang w:val="fi-FI"/>
              </w:rPr>
            </w:pPr>
            <w:r w:rsidRPr="00A502EC">
              <w:rPr>
                <w:rFonts w:ascii="Calibri" w:eastAsia="Arial" w:hAnsi="Calibri" w:cs="Calibri"/>
                <w:sz w:val="24"/>
                <w:szCs w:val="24"/>
                <w:lang w:val="fi-FI"/>
              </w:rPr>
              <w:t>Riski syrjäytyä ja kokea yksinäisyyttä</w:t>
            </w:r>
          </w:p>
        </w:tc>
        <w:tc>
          <w:tcPr>
            <w:tcW w:w="3345" w:type="dxa"/>
          </w:tcPr>
          <w:p w14:paraId="2965648A" w14:textId="1B5A5921" w:rsidR="6A9617F7" w:rsidRPr="00A502EC" w:rsidRDefault="00D977AC" w:rsidP="20E08D4F">
            <w:pPr>
              <w:rPr>
                <w:rFonts w:ascii="Calibri" w:eastAsia="Arial" w:hAnsi="Calibri" w:cs="Calibri"/>
                <w:color w:val="C00000"/>
                <w:sz w:val="24"/>
                <w:szCs w:val="24"/>
                <w:lang w:val="fi-FI"/>
              </w:rPr>
            </w:pPr>
            <w:r w:rsidRPr="00A502EC">
              <w:rPr>
                <w:rFonts w:ascii="Calibri" w:eastAsia="Arial" w:hAnsi="Calibri" w:cs="Calibri"/>
                <w:sz w:val="24"/>
                <w:szCs w:val="24"/>
                <w:lang w:val="fi-FI"/>
              </w:rPr>
              <w:t>Kannustetaan osallistumaan, mutta kunnioitetaan itsemääräämisoikeutta</w:t>
            </w:r>
          </w:p>
        </w:tc>
      </w:tr>
      <w:tr w:rsidR="00684860" w:rsidRPr="00A502EC" w14:paraId="43979FDC" w14:textId="77777777" w:rsidTr="00AD5F0A">
        <w:trPr>
          <w:trHeight w:val="300"/>
          <w:tblHeader/>
        </w:trPr>
        <w:tc>
          <w:tcPr>
            <w:tcW w:w="3345" w:type="dxa"/>
          </w:tcPr>
          <w:p w14:paraId="2BD458EB"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1678558C"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3FDD5594" w14:textId="0076F193" w:rsidR="6A9617F7" w:rsidRPr="00A502EC" w:rsidRDefault="6A9617F7" w:rsidP="20E08D4F">
            <w:pPr>
              <w:rPr>
                <w:rFonts w:ascii="Calibri" w:eastAsia="Arial" w:hAnsi="Calibri" w:cs="Calibri"/>
                <w:color w:val="C00000"/>
                <w:sz w:val="24"/>
                <w:szCs w:val="24"/>
                <w:lang w:val="fi-FI"/>
              </w:rPr>
            </w:pPr>
          </w:p>
        </w:tc>
      </w:tr>
      <w:tr w:rsidR="00684860" w:rsidRPr="00A502EC" w14:paraId="5432524C" w14:textId="77777777" w:rsidTr="00AD5F0A">
        <w:trPr>
          <w:trHeight w:val="300"/>
          <w:tblHeader/>
        </w:trPr>
        <w:tc>
          <w:tcPr>
            <w:tcW w:w="3345" w:type="dxa"/>
          </w:tcPr>
          <w:p w14:paraId="234B496B"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58805743"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6D48C43D" w14:textId="0076F193" w:rsidR="6A9617F7" w:rsidRPr="00A502EC" w:rsidRDefault="6A9617F7" w:rsidP="20E08D4F">
            <w:pPr>
              <w:rPr>
                <w:rFonts w:ascii="Calibri" w:eastAsia="Arial" w:hAnsi="Calibri" w:cs="Calibri"/>
                <w:color w:val="C00000"/>
                <w:sz w:val="24"/>
                <w:szCs w:val="24"/>
                <w:lang w:val="fi-FI"/>
              </w:rPr>
            </w:pPr>
          </w:p>
        </w:tc>
      </w:tr>
      <w:tr w:rsidR="00684860" w:rsidRPr="00A502EC" w14:paraId="15CD2259" w14:textId="77777777" w:rsidTr="00AD5F0A">
        <w:trPr>
          <w:trHeight w:val="300"/>
          <w:tblHeader/>
        </w:trPr>
        <w:tc>
          <w:tcPr>
            <w:tcW w:w="3345" w:type="dxa"/>
          </w:tcPr>
          <w:p w14:paraId="6EB4CDDA"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4CE361A9" w14:textId="0076F193" w:rsidR="6A9617F7" w:rsidRPr="00A502EC" w:rsidRDefault="6A9617F7" w:rsidP="20E08D4F">
            <w:pPr>
              <w:rPr>
                <w:rFonts w:ascii="Calibri" w:eastAsia="Arial" w:hAnsi="Calibri" w:cs="Calibri"/>
                <w:color w:val="C00000"/>
                <w:sz w:val="24"/>
                <w:szCs w:val="24"/>
                <w:lang w:val="fi-FI"/>
              </w:rPr>
            </w:pPr>
          </w:p>
        </w:tc>
        <w:tc>
          <w:tcPr>
            <w:tcW w:w="3345" w:type="dxa"/>
          </w:tcPr>
          <w:p w14:paraId="28E49598" w14:textId="0076F193" w:rsidR="6A9617F7" w:rsidRPr="00A502EC" w:rsidRDefault="6A9617F7" w:rsidP="20E08D4F">
            <w:pPr>
              <w:rPr>
                <w:rFonts w:ascii="Calibri" w:eastAsia="Arial" w:hAnsi="Calibri" w:cs="Calibri"/>
                <w:color w:val="C00000"/>
                <w:sz w:val="24"/>
                <w:szCs w:val="24"/>
                <w:lang w:val="fi-FI"/>
              </w:rPr>
            </w:pPr>
          </w:p>
        </w:tc>
      </w:tr>
      <w:tr w:rsidR="3872A1D0" w:rsidRPr="00A502EC" w14:paraId="30ADE0BA" w14:textId="77777777" w:rsidTr="00AD5F0A">
        <w:trPr>
          <w:trHeight w:val="300"/>
          <w:tblHeader/>
        </w:trPr>
        <w:tc>
          <w:tcPr>
            <w:tcW w:w="3345" w:type="dxa"/>
          </w:tcPr>
          <w:p w14:paraId="6AE12086" w14:textId="160C4699" w:rsidR="3872A1D0" w:rsidRPr="00A502EC" w:rsidRDefault="3872A1D0" w:rsidP="3872A1D0">
            <w:pPr>
              <w:rPr>
                <w:rFonts w:ascii="Calibri" w:eastAsia="Arial" w:hAnsi="Calibri" w:cs="Calibri"/>
                <w:color w:val="C00000"/>
                <w:sz w:val="24"/>
                <w:szCs w:val="24"/>
                <w:lang w:val="fi-FI"/>
              </w:rPr>
            </w:pPr>
          </w:p>
        </w:tc>
        <w:tc>
          <w:tcPr>
            <w:tcW w:w="3345" w:type="dxa"/>
          </w:tcPr>
          <w:p w14:paraId="06506C08" w14:textId="5452EA83" w:rsidR="3872A1D0" w:rsidRPr="00A502EC" w:rsidRDefault="3872A1D0" w:rsidP="3872A1D0">
            <w:pPr>
              <w:rPr>
                <w:rFonts w:ascii="Calibri" w:eastAsia="Arial" w:hAnsi="Calibri" w:cs="Calibri"/>
                <w:color w:val="C00000"/>
                <w:sz w:val="24"/>
                <w:szCs w:val="24"/>
                <w:lang w:val="fi-FI"/>
              </w:rPr>
            </w:pPr>
          </w:p>
        </w:tc>
        <w:tc>
          <w:tcPr>
            <w:tcW w:w="3345" w:type="dxa"/>
          </w:tcPr>
          <w:p w14:paraId="545C576B" w14:textId="2A79CD97" w:rsidR="3872A1D0" w:rsidRPr="00A502EC" w:rsidRDefault="3872A1D0" w:rsidP="3872A1D0">
            <w:pPr>
              <w:rPr>
                <w:rFonts w:ascii="Calibri" w:eastAsia="Arial" w:hAnsi="Calibri" w:cs="Calibri"/>
                <w:color w:val="C00000"/>
                <w:sz w:val="24"/>
                <w:szCs w:val="24"/>
                <w:lang w:val="fi-FI"/>
              </w:rPr>
            </w:pPr>
          </w:p>
        </w:tc>
      </w:tr>
    </w:tbl>
    <w:p w14:paraId="7CC1C983" w14:textId="36837EA1" w:rsidR="6A9617F7" w:rsidRPr="00A502EC" w:rsidRDefault="6A9617F7" w:rsidP="20E08D4F">
      <w:pPr>
        <w:spacing w:after="0" w:line="276" w:lineRule="auto"/>
        <w:rPr>
          <w:rFonts w:ascii="Calibri" w:eastAsia="Arial" w:hAnsi="Calibri" w:cs="Calibri"/>
          <w:color w:val="C00000"/>
          <w:sz w:val="24"/>
          <w:szCs w:val="24"/>
          <w:lang w:val="fi-FI"/>
        </w:rPr>
      </w:pPr>
    </w:p>
    <w:p w14:paraId="106A8908" w14:textId="65D9D37E" w:rsidR="09C3C866" w:rsidRPr="00A502EC" w:rsidRDefault="599011B1" w:rsidP="25E2C0E2">
      <w:pPr>
        <w:pStyle w:val="Otsikko1"/>
        <w:spacing w:line="276" w:lineRule="auto"/>
        <w:rPr>
          <w:rFonts w:ascii="Calibri" w:eastAsia="Arial" w:hAnsi="Calibri" w:cs="Calibri"/>
          <w:lang w:val="fi-FI"/>
        </w:rPr>
      </w:pPr>
      <w:bookmarkStart w:id="87" w:name="_Toc1562178527"/>
      <w:bookmarkStart w:id="88" w:name="_Toc175740441"/>
      <w:bookmarkStart w:id="89" w:name="_Toc175741904"/>
      <w:bookmarkStart w:id="90" w:name="_Toc175741968"/>
      <w:bookmarkStart w:id="91" w:name="_Toc199848301"/>
      <w:r w:rsidRPr="00A502EC">
        <w:rPr>
          <w:rFonts w:ascii="Calibri" w:eastAsia="Arial" w:hAnsi="Calibri" w:cs="Calibri"/>
          <w:lang w:val="fi-FI"/>
        </w:rPr>
        <w:t>4</w:t>
      </w:r>
      <w:r w:rsidR="3082BD62" w:rsidRPr="00A502EC">
        <w:rPr>
          <w:rFonts w:ascii="Calibri" w:eastAsia="Arial" w:hAnsi="Calibri" w:cs="Calibri"/>
          <w:lang w:val="fi-FI"/>
        </w:rPr>
        <w:t xml:space="preserve">. </w:t>
      </w:r>
      <w:r w:rsidR="7D27462D" w:rsidRPr="00A502EC">
        <w:rPr>
          <w:rFonts w:ascii="Calibri" w:eastAsia="Arial" w:hAnsi="Calibri" w:cs="Calibri"/>
          <w:lang w:val="fi-FI"/>
        </w:rPr>
        <w:t xml:space="preserve">Havaittujen puutteiden ja epäkohtien </w:t>
      </w:r>
      <w:r w:rsidR="3AC59683" w:rsidRPr="00A502EC">
        <w:rPr>
          <w:rFonts w:ascii="Calibri" w:eastAsia="Arial" w:hAnsi="Calibri" w:cs="Calibri"/>
          <w:lang w:val="fi-FI"/>
        </w:rPr>
        <w:t xml:space="preserve">käsittely </w:t>
      </w:r>
      <w:r w:rsidR="00695B10" w:rsidRPr="00A502EC">
        <w:rPr>
          <w:rFonts w:ascii="Calibri" w:eastAsia="Arial" w:hAnsi="Calibri" w:cs="Calibri"/>
          <w:lang w:val="fi-FI"/>
        </w:rPr>
        <w:t>sekä</w:t>
      </w:r>
      <w:r w:rsidR="3AC59683" w:rsidRPr="00A502EC">
        <w:rPr>
          <w:rFonts w:ascii="Calibri" w:eastAsia="Arial" w:hAnsi="Calibri" w:cs="Calibri"/>
          <w:lang w:val="fi-FI"/>
        </w:rPr>
        <w:t xml:space="preserve"> </w:t>
      </w:r>
      <w:r w:rsidR="2EF09FC9" w:rsidRPr="00A502EC">
        <w:rPr>
          <w:rFonts w:ascii="Calibri" w:eastAsia="Arial" w:hAnsi="Calibri" w:cs="Calibri"/>
          <w:lang w:val="fi-FI"/>
        </w:rPr>
        <w:t xml:space="preserve">toiminnan </w:t>
      </w:r>
      <w:r w:rsidR="3AC59683" w:rsidRPr="00A502EC">
        <w:rPr>
          <w:rFonts w:ascii="Calibri" w:eastAsia="Arial" w:hAnsi="Calibri" w:cs="Calibri"/>
          <w:lang w:val="fi-FI"/>
        </w:rPr>
        <w:t>kehittäminen</w:t>
      </w:r>
      <w:bookmarkEnd w:id="87"/>
      <w:bookmarkEnd w:id="88"/>
      <w:bookmarkEnd w:id="89"/>
      <w:bookmarkEnd w:id="90"/>
      <w:bookmarkEnd w:id="91"/>
    </w:p>
    <w:p w14:paraId="417D16C3" w14:textId="362D21A7" w:rsidR="436554B6" w:rsidRPr="00A502EC" w:rsidRDefault="599011B1" w:rsidP="25E2C0E2">
      <w:pPr>
        <w:pStyle w:val="Otsikko2"/>
        <w:spacing w:line="276" w:lineRule="auto"/>
        <w:rPr>
          <w:rFonts w:ascii="Calibri" w:eastAsia="Arial" w:hAnsi="Calibri" w:cs="Calibri"/>
          <w:color w:val="auto"/>
          <w:lang w:val="fi-FI"/>
        </w:rPr>
      </w:pPr>
      <w:bookmarkStart w:id="92" w:name="_Toc1810894369"/>
      <w:bookmarkStart w:id="93" w:name="_Toc175740442"/>
      <w:bookmarkStart w:id="94" w:name="_Toc175741905"/>
      <w:bookmarkStart w:id="95" w:name="_Toc175741969"/>
      <w:bookmarkStart w:id="96" w:name="_Toc199848302"/>
      <w:r w:rsidRPr="00A502EC">
        <w:rPr>
          <w:rFonts w:ascii="Calibri" w:eastAsia="Arial" w:hAnsi="Calibri" w:cs="Calibri"/>
          <w:color w:val="auto"/>
          <w:lang w:val="fi-FI"/>
        </w:rPr>
        <w:t>4</w:t>
      </w:r>
      <w:r w:rsidR="46DE6720" w:rsidRPr="00A502EC">
        <w:rPr>
          <w:rFonts w:ascii="Calibri" w:eastAsia="Arial" w:hAnsi="Calibri" w:cs="Calibri"/>
          <w:color w:val="auto"/>
          <w:lang w:val="fi-FI"/>
        </w:rPr>
        <w:t xml:space="preserve">.1 </w:t>
      </w:r>
      <w:r w:rsidR="167D8230" w:rsidRPr="00A502EC">
        <w:rPr>
          <w:rFonts w:ascii="Calibri" w:eastAsia="Arial" w:hAnsi="Calibri" w:cs="Calibri"/>
          <w:color w:val="auto"/>
          <w:lang w:val="fi-FI"/>
        </w:rPr>
        <w:t>T</w:t>
      </w:r>
      <w:r w:rsidR="46DE6720" w:rsidRPr="00A502EC">
        <w:rPr>
          <w:rFonts w:ascii="Calibri" w:eastAsia="Arial" w:hAnsi="Calibri" w:cs="Calibri"/>
          <w:color w:val="auto"/>
          <w:lang w:val="fi-FI"/>
        </w:rPr>
        <w:t>oiminnassa ilmenevien epäkohtien ja puutteiden käsittely</w:t>
      </w:r>
      <w:bookmarkEnd w:id="92"/>
      <w:bookmarkEnd w:id="93"/>
      <w:bookmarkEnd w:id="94"/>
      <w:bookmarkEnd w:id="95"/>
      <w:bookmarkEnd w:id="96"/>
    </w:p>
    <w:p w14:paraId="41945432" w14:textId="77777777" w:rsidR="00675A9D" w:rsidRPr="00A502EC" w:rsidRDefault="00675A9D" w:rsidP="00675A9D">
      <w:pPr>
        <w:rPr>
          <w:rFonts w:ascii="Calibri" w:hAnsi="Calibri" w:cs="Calibri"/>
          <w:lang w:val="fi-FI"/>
        </w:rPr>
      </w:pPr>
    </w:p>
    <w:p w14:paraId="4C974358" w14:textId="0888CCF6" w:rsidR="00D977AC" w:rsidRPr="00A502EC" w:rsidRDefault="00D977AC" w:rsidP="00D977AC">
      <w:pPr>
        <w:rPr>
          <w:rFonts w:ascii="Calibri" w:hAnsi="Calibri" w:cs="Calibri"/>
          <w:lang w:val="fi-FI"/>
        </w:rPr>
      </w:pPr>
      <w:r w:rsidRPr="00A502EC">
        <w:rPr>
          <w:rFonts w:ascii="Calibri" w:hAnsi="Calibri" w:cs="Calibri"/>
          <w:lang w:val="fi-FI"/>
        </w:rPr>
        <w:t>Sosiaalihuoltolaissa (1301/2014) säädetään työntekijän velvollisuudesta (48–49 §) tehdä ilmoitus havaitsemastaan epäkohdasta tai epäkohdan uhasta, joka liittyy asiakkaan sosiaalihuollon toteuttamiseen. Ilmoitusvelvollisuuden toteuttamisesta on laadittu toimi</w:t>
      </w:r>
      <w:r w:rsidR="00675A9D" w:rsidRPr="00A502EC">
        <w:rPr>
          <w:rFonts w:ascii="Calibri" w:hAnsi="Calibri" w:cs="Calibri"/>
          <w:lang w:val="fi-FI"/>
        </w:rPr>
        <w:t>nta</w:t>
      </w:r>
      <w:r w:rsidRPr="00A502EC">
        <w:rPr>
          <w:rFonts w:ascii="Calibri" w:hAnsi="Calibri" w:cs="Calibri"/>
          <w:lang w:val="fi-FI"/>
        </w:rPr>
        <w:t xml:space="preserve">ohjeet henkilökunnalle, jotka ovat osa </w:t>
      </w:r>
      <w:proofErr w:type="gramStart"/>
      <w:r w:rsidRPr="00A502EC">
        <w:rPr>
          <w:rFonts w:ascii="Calibri" w:hAnsi="Calibri" w:cs="Calibri"/>
          <w:lang w:val="fi-FI"/>
        </w:rPr>
        <w:t>omavalvontasuunnitelmaa .</w:t>
      </w:r>
      <w:proofErr w:type="gramEnd"/>
      <w:r w:rsidRPr="00A502EC">
        <w:rPr>
          <w:rFonts w:ascii="Calibri" w:hAnsi="Calibri" w:cs="Calibri"/>
          <w:lang w:val="fi-FI"/>
        </w:rPr>
        <w:t xml:space="preserve"> Laissa korostetaan, ettei ilmoituksen tehneeseen henkilöön saa kohdistaa kielteisiä vastatoimia ilmoituksen seurauksena.</w:t>
      </w:r>
    </w:p>
    <w:p w14:paraId="61FF7363" w14:textId="77777777" w:rsidR="00D977AC" w:rsidRPr="00A502EC" w:rsidRDefault="00D977AC" w:rsidP="00D977AC">
      <w:pPr>
        <w:rPr>
          <w:rFonts w:ascii="Calibri" w:hAnsi="Calibri" w:cs="Calibri"/>
          <w:lang w:val="fi-FI"/>
        </w:rPr>
      </w:pPr>
      <w:r w:rsidRPr="00A502EC">
        <w:rPr>
          <w:rFonts w:ascii="Calibri" w:hAnsi="Calibri" w:cs="Calibri"/>
          <w:lang w:val="fi-FI"/>
        </w:rPr>
        <w:t>Ilmoituksen vastaanottaneen tulee käynnistää toimet epäkohdan tai sen uhan poistamiseksi ja ellei niin tehdä, ilmoituksen tekijän on ilmoitettava asiasta aluehallintovirastolle. Jos epäkohta on sellainen, että se on korjattavissa yksikön omavalvonnan menettelyssä, se otetaan välittömästi työn alle. Jos epäkohta on sellainen, että se vaatii järjestämisvastuussa olevan tahon toimenpiteitä, siirretään vastuu korjaavista toimenpiteistä toimivaltaiselle taholle.</w:t>
      </w:r>
    </w:p>
    <w:p w14:paraId="4CC172D1" w14:textId="67A3EBC0" w:rsidR="00892996" w:rsidRPr="00A502EC" w:rsidRDefault="00D977AC" w:rsidP="00892996">
      <w:pPr>
        <w:rPr>
          <w:rFonts w:ascii="Calibri" w:hAnsi="Calibri" w:cs="Calibri"/>
          <w:lang w:val="fi-FI"/>
        </w:rPr>
      </w:pPr>
      <w:r w:rsidRPr="00A502EC">
        <w:rPr>
          <w:rFonts w:ascii="Calibri" w:hAnsi="Calibri" w:cs="Calibri"/>
          <w:noProof/>
          <w:lang w:val="fi-FI"/>
        </w:rPr>
        <w:t xml:space="preserve">Havaitessaan tai saadessaan tietoonsa epäkohtia tai sen ilmeisiä uhkia asiakkaan sosiaalihuollon toteutumisessa jokaisen työntekijän velvollisuus on viipymättä ilmoittaa asiasta yksikön esimiehelle. Sosiaalihuoltolain (1301/2014) 48 § mukainen ilmoitus tehdään salassapitosäännösten estämättä. </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2DC6794E" w14:textId="23D394EF" w:rsidR="00892996" w:rsidRPr="00A502EC" w:rsidRDefault="00395256" w:rsidP="00892996">
      <w:pPr>
        <w:rPr>
          <w:rFonts w:ascii="Calibri" w:hAnsi="Calibri" w:cs="Calibri"/>
          <w:lang w:val="fi-FI"/>
        </w:rPr>
      </w:pPr>
      <w:r w:rsidRPr="00A502EC">
        <w:rPr>
          <w:rFonts w:ascii="Calibri" w:hAnsi="Calibri" w:cs="Calibri"/>
          <w:lang w:val="fi-FI"/>
        </w:rPr>
        <w:t xml:space="preserve">Käpylän palvelukeskuksessa on kirjalliset turvallisuusohjeet sisäisten ja ulkoisten uhkien ja vaaratilanteiden varalta. Ohjeet löytyvät hoitajien toimistosta omavalvonta kansiosta. </w:t>
      </w:r>
      <w:r w:rsidR="00384DED" w:rsidRPr="00A502EC">
        <w:rPr>
          <w:rFonts w:ascii="Calibri" w:hAnsi="Calibri" w:cs="Calibri"/>
          <w:lang w:val="fi-FI"/>
        </w:rPr>
        <w:t>Tapaturmat ja vaaratilanteet kirjataan HaiPro-ohjelmaan ja ne käydään läpi säännöllisesti.</w:t>
      </w:r>
      <w:r w:rsidR="00F16206" w:rsidRPr="00A502EC">
        <w:rPr>
          <w:rFonts w:ascii="Calibri" w:hAnsi="Calibri" w:cs="Calibri"/>
          <w:lang w:val="fi-FI"/>
        </w:rPr>
        <w:t xml:space="preserve"> Jokainen työntekijä on velvollinen ilmoittamaan ja tekemään HaiPro-</w:t>
      </w:r>
      <w:r w:rsidR="00F9033C" w:rsidRPr="00A502EC">
        <w:rPr>
          <w:rFonts w:ascii="Calibri" w:hAnsi="Calibri" w:cs="Calibri"/>
          <w:lang w:val="fi-FI"/>
        </w:rPr>
        <w:t xml:space="preserve">ohjelmaan kirjauksen tapaturmista ja vaaratilanteista. </w:t>
      </w:r>
      <w:r w:rsidR="00890E2F" w:rsidRPr="00A502EC">
        <w:rPr>
          <w:rFonts w:ascii="Calibri" w:hAnsi="Calibri" w:cs="Calibri"/>
          <w:lang w:val="fi-FI"/>
        </w:rPr>
        <w:t>Henkilökunnalle on tarjoll</w:t>
      </w:r>
      <w:r w:rsidR="00D6755A" w:rsidRPr="00A502EC">
        <w:rPr>
          <w:rFonts w:ascii="Calibri" w:hAnsi="Calibri" w:cs="Calibri"/>
          <w:lang w:val="fi-FI"/>
        </w:rPr>
        <w:t>a koulutuksia HaiPro-ohjelman käytöstä.</w:t>
      </w:r>
    </w:p>
    <w:p w14:paraId="1375055B" w14:textId="3B9081BB" w:rsidR="00A26284" w:rsidRPr="00A502EC" w:rsidRDefault="00A26284" w:rsidP="00892996">
      <w:pPr>
        <w:rPr>
          <w:rFonts w:ascii="Calibri" w:hAnsi="Calibri" w:cs="Calibri"/>
          <w:lang w:val="fi-FI"/>
        </w:rPr>
      </w:pPr>
      <w:r w:rsidRPr="00A502EC">
        <w:rPr>
          <w:rFonts w:ascii="Calibri" w:hAnsi="Calibri" w:cs="Calibri"/>
          <w:lang w:val="fi-FI"/>
        </w:rPr>
        <w:t xml:space="preserve">Käpylän palvelukeskuksen </w:t>
      </w:r>
      <w:r w:rsidR="00E0351C" w:rsidRPr="00A502EC">
        <w:rPr>
          <w:rFonts w:ascii="Calibri" w:hAnsi="Calibri" w:cs="Calibri"/>
          <w:lang w:val="fi-FI"/>
        </w:rPr>
        <w:t>henkilökunnan tulee</w:t>
      </w:r>
    </w:p>
    <w:p w14:paraId="3C1AB1C0" w14:textId="032BB83C" w:rsidR="00E0351C" w:rsidRPr="00A502EC" w:rsidRDefault="00E0351C" w:rsidP="00FF4D4D">
      <w:pPr>
        <w:pStyle w:val="Luettelokappale"/>
        <w:numPr>
          <w:ilvl w:val="0"/>
          <w:numId w:val="18"/>
        </w:numPr>
        <w:rPr>
          <w:rFonts w:ascii="Calibri" w:hAnsi="Calibri"/>
        </w:rPr>
      </w:pPr>
      <w:r w:rsidRPr="00A502EC">
        <w:rPr>
          <w:rFonts w:ascii="Calibri" w:hAnsi="Calibri"/>
        </w:rPr>
        <w:t>noudattaa yhteisesti sovittuja turvallisuutta edistäviä toimintatapoja</w:t>
      </w:r>
      <w:r w:rsidR="00675A9D" w:rsidRPr="00A502EC">
        <w:rPr>
          <w:rFonts w:ascii="Calibri" w:hAnsi="Calibri"/>
        </w:rPr>
        <w:t>,</w:t>
      </w:r>
    </w:p>
    <w:p w14:paraId="4619DB83" w14:textId="3F47987C" w:rsidR="00E0351C" w:rsidRPr="00A502EC" w:rsidRDefault="00E0351C" w:rsidP="00E0351C">
      <w:pPr>
        <w:pStyle w:val="Luettelokappale"/>
        <w:numPr>
          <w:ilvl w:val="0"/>
          <w:numId w:val="18"/>
        </w:numPr>
        <w:rPr>
          <w:rFonts w:ascii="Calibri" w:hAnsi="Calibri"/>
        </w:rPr>
      </w:pPr>
      <w:r w:rsidRPr="00A502EC">
        <w:rPr>
          <w:rFonts w:ascii="Calibri" w:hAnsi="Calibri"/>
        </w:rPr>
        <w:lastRenderedPageBreak/>
        <w:t>vastata oman osaamisen ajan tasalla pitämisestä</w:t>
      </w:r>
      <w:r w:rsidR="00675A9D" w:rsidRPr="00A502EC">
        <w:rPr>
          <w:rFonts w:ascii="Calibri" w:hAnsi="Calibri"/>
        </w:rPr>
        <w:t>,</w:t>
      </w:r>
    </w:p>
    <w:p w14:paraId="71CB0405" w14:textId="38B199DA" w:rsidR="00E0351C" w:rsidRPr="00A502EC" w:rsidRDefault="00E0351C" w:rsidP="00E0351C">
      <w:pPr>
        <w:pStyle w:val="Luettelokappale"/>
        <w:numPr>
          <w:ilvl w:val="0"/>
          <w:numId w:val="18"/>
        </w:numPr>
        <w:rPr>
          <w:rFonts w:ascii="Calibri" w:hAnsi="Calibri"/>
        </w:rPr>
      </w:pPr>
      <w:r w:rsidRPr="00A502EC">
        <w:rPr>
          <w:rFonts w:ascii="Calibri" w:hAnsi="Calibri"/>
        </w:rPr>
        <w:t>vastata oman työnsä kehittämisestä</w:t>
      </w:r>
      <w:r w:rsidR="00675A9D" w:rsidRPr="00A502EC">
        <w:rPr>
          <w:rFonts w:ascii="Calibri" w:hAnsi="Calibri"/>
        </w:rPr>
        <w:t>,</w:t>
      </w:r>
    </w:p>
    <w:p w14:paraId="6F087F2A" w14:textId="106811A5" w:rsidR="00E0351C" w:rsidRPr="00A502EC" w:rsidRDefault="00E0351C" w:rsidP="00E0351C">
      <w:pPr>
        <w:pStyle w:val="Luettelokappale"/>
        <w:numPr>
          <w:ilvl w:val="0"/>
          <w:numId w:val="18"/>
        </w:numPr>
        <w:rPr>
          <w:rFonts w:ascii="Calibri" w:hAnsi="Calibri"/>
        </w:rPr>
      </w:pPr>
      <w:r w:rsidRPr="00A502EC">
        <w:rPr>
          <w:rFonts w:ascii="Calibri" w:hAnsi="Calibri"/>
        </w:rPr>
        <w:t>informoida asukasta tapahtuneesta</w:t>
      </w:r>
      <w:r w:rsidR="00C6712C" w:rsidRPr="00A502EC">
        <w:rPr>
          <w:rFonts w:ascii="Calibri" w:hAnsi="Calibri"/>
        </w:rPr>
        <w:t xml:space="preserve"> läheltä piti- tai vaaratilanteesta</w:t>
      </w:r>
      <w:r w:rsidR="00675A9D" w:rsidRPr="00A502EC">
        <w:rPr>
          <w:rFonts w:ascii="Calibri" w:hAnsi="Calibri"/>
        </w:rPr>
        <w:t>,</w:t>
      </w:r>
    </w:p>
    <w:p w14:paraId="6A644123" w14:textId="0379AB6E" w:rsidR="00C6712C" w:rsidRPr="00A502EC" w:rsidRDefault="00C6712C" w:rsidP="00E0351C">
      <w:pPr>
        <w:pStyle w:val="Luettelokappale"/>
        <w:numPr>
          <w:ilvl w:val="0"/>
          <w:numId w:val="18"/>
        </w:numPr>
        <w:rPr>
          <w:rFonts w:ascii="Calibri" w:hAnsi="Calibri"/>
        </w:rPr>
      </w:pPr>
      <w:r w:rsidRPr="00A502EC">
        <w:rPr>
          <w:rFonts w:ascii="Calibri" w:hAnsi="Calibri"/>
        </w:rPr>
        <w:t>huolehtia korjaavista toimenpiteistä ja kirjata ne potilastietojärjestelmään</w:t>
      </w:r>
      <w:r w:rsidR="00675A9D" w:rsidRPr="00A502EC">
        <w:rPr>
          <w:rFonts w:ascii="Calibri" w:hAnsi="Calibri"/>
        </w:rPr>
        <w:t>,</w:t>
      </w:r>
    </w:p>
    <w:p w14:paraId="6FCE3831" w14:textId="1F0CF5B8" w:rsidR="00C6712C" w:rsidRPr="00A502EC" w:rsidRDefault="00C9041C" w:rsidP="00E0351C">
      <w:pPr>
        <w:pStyle w:val="Luettelokappale"/>
        <w:numPr>
          <w:ilvl w:val="0"/>
          <w:numId w:val="18"/>
        </w:numPr>
        <w:rPr>
          <w:rFonts w:ascii="Calibri" w:hAnsi="Calibri"/>
        </w:rPr>
      </w:pPr>
      <w:r w:rsidRPr="00A502EC">
        <w:rPr>
          <w:rFonts w:ascii="Calibri" w:hAnsi="Calibri"/>
        </w:rPr>
        <w:t>raportoida läheltä piti tilanteet ja vaaratapatumat HaiPro-ohjelmaan</w:t>
      </w:r>
      <w:r w:rsidR="00675A9D" w:rsidRPr="00A502EC">
        <w:rPr>
          <w:rFonts w:ascii="Calibri" w:hAnsi="Calibri"/>
        </w:rPr>
        <w:t xml:space="preserve"> ja</w:t>
      </w:r>
    </w:p>
    <w:p w14:paraId="25FEA9A6" w14:textId="144382EF" w:rsidR="00C9041C" w:rsidRPr="00A502EC" w:rsidRDefault="00C9041C" w:rsidP="00E0351C">
      <w:pPr>
        <w:pStyle w:val="Luettelokappale"/>
        <w:numPr>
          <w:ilvl w:val="0"/>
          <w:numId w:val="18"/>
        </w:numPr>
        <w:rPr>
          <w:rFonts w:ascii="Calibri" w:hAnsi="Calibri"/>
        </w:rPr>
      </w:pPr>
      <w:r w:rsidRPr="00A502EC">
        <w:rPr>
          <w:rFonts w:ascii="Calibri" w:hAnsi="Calibri"/>
        </w:rPr>
        <w:t>vastata laitteiden ohjeiden mukaisesta käytöst</w:t>
      </w:r>
      <w:r w:rsidR="00675A9D" w:rsidRPr="00A502EC">
        <w:rPr>
          <w:rFonts w:ascii="Calibri" w:hAnsi="Calibri"/>
        </w:rPr>
        <w:t>ä.</w:t>
      </w:r>
    </w:p>
    <w:p w14:paraId="3FB3AF18" w14:textId="1261A1C9" w:rsidR="007F58AB" w:rsidRPr="00A502EC" w:rsidRDefault="007F58AB" w:rsidP="007F58AB">
      <w:pPr>
        <w:rPr>
          <w:rFonts w:ascii="Calibri" w:hAnsi="Calibri" w:cs="Calibri"/>
        </w:rPr>
      </w:pPr>
      <w:r w:rsidRPr="00A502EC">
        <w:rPr>
          <w:rFonts w:ascii="Calibri" w:hAnsi="Calibri" w:cs="Calibri"/>
        </w:rPr>
        <w:t>Käpylän palvelukeskuksen esihenkilön tulee</w:t>
      </w:r>
    </w:p>
    <w:p w14:paraId="788673FA" w14:textId="7D02C531" w:rsidR="007F58AB" w:rsidRPr="00A502EC" w:rsidRDefault="00FF4D4D" w:rsidP="00FF4D4D">
      <w:pPr>
        <w:pStyle w:val="Luettelokappale"/>
        <w:numPr>
          <w:ilvl w:val="0"/>
          <w:numId w:val="27"/>
        </w:numPr>
        <w:rPr>
          <w:rFonts w:ascii="Calibri" w:hAnsi="Calibri"/>
        </w:rPr>
      </w:pPr>
      <w:r w:rsidRPr="00A502EC">
        <w:rPr>
          <w:rFonts w:ascii="Calibri" w:hAnsi="Calibri"/>
        </w:rPr>
        <w:t>vastata palvelun ja toiminnan päivittäisestä laadusta ja turvallisuudesta sekä sen seurannasta</w:t>
      </w:r>
      <w:r w:rsidR="00675A9D" w:rsidRPr="00A502EC">
        <w:rPr>
          <w:rFonts w:ascii="Calibri" w:hAnsi="Calibri"/>
        </w:rPr>
        <w:t>,</w:t>
      </w:r>
    </w:p>
    <w:p w14:paraId="034A8960" w14:textId="10D0AD94" w:rsidR="00FF4D4D" w:rsidRPr="00A502EC" w:rsidRDefault="00716086" w:rsidP="00FF4D4D">
      <w:pPr>
        <w:pStyle w:val="Luettelokappale"/>
        <w:numPr>
          <w:ilvl w:val="0"/>
          <w:numId w:val="27"/>
        </w:numPr>
        <w:rPr>
          <w:rFonts w:ascii="Calibri" w:hAnsi="Calibri"/>
        </w:rPr>
      </w:pPr>
      <w:r w:rsidRPr="00A502EC">
        <w:rPr>
          <w:rFonts w:ascii="Calibri" w:hAnsi="Calibri"/>
        </w:rPr>
        <w:t>vastata työntekijöiden perehdyttämisestä suunnitelman mukaisesti</w:t>
      </w:r>
      <w:r w:rsidR="00675A9D" w:rsidRPr="00A502EC">
        <w:rPr>
          <w:rFonts w:ascii="Calibri" w:hAnsi="Calibri"/>
        </w:rPr>
        <w:t xml:space="preserve"> ja</w:t>
      </w:r>
    </w:p>
    <w:p w14:paraId="13946557" w14:textId="309FC029" w:rsidR="00716086" w:rsidRPr="00A502EC" w:rsidRDefault="00716086" w:rsidP="00FF4D4D">
      <w:pPr>
        <w:pStyle w:val="Luettelokappale"/>
        <w:numPr>
          <w:ilvl w:val="0"/>
          <w:numId w:val="27"/>
        </w:numPr>
        <w:rPr>
          <w:rFonts w:ascii="Calibri" w:hAnsi="Calibri"/>
        </w:rPr>
      </w:pPr>
      <w:r w:rsidRPr="00A502EC">
        <w:rPr>
          <w:rFonts w:ascii="Calibri" w:hAnsi="Calibri"/>
        </w:rPr>
        <w:t>varmistaa, että työntekijöiden osaaminen vastaa yksikön vaatimuksia</w:t>
      </w:r>
      <w:r w:rsidR="00675A9D" w:rsidRPr="00A502EC">
        <w:rPr>
          <w:rFonts w:ascii="Calibri" w:hAnsi="Calibri"/>
        </w:rPr>
        <w:t>.</w:t>
      </w:r>
    </w:p>
    <w:p w14:paraId="60FBF1EC" w14:textId="7B9BC3FA" w:rsidR="00690B7C" w:rsidRPr="00A502EC" w:rsidRDefault="0041226A" w:rsidP="006C36FD">
      <w:pPr>
        <w:rPr>
          <w:rFonts w:ascii="Calibri" w:hAnsi="Calibri" w:cs="Calibri"/>
          <w:lang w:val="fi-FI"/>
        </w:rPr>
      </w:pPr>
      <w:r w:rsidRPr="00A502EC">
        <w:rPr>
          <w:rFonts w:ascii="Calibri" w:hAnsi="Calibri" w:cs="Calibri"/>
          <w:lang w:val="fi-FI"/>
        </w:rPr>
        <w:t xml:space="preserve">Toiminnassa ilmenevistä epäkohdista työntekijä on velvollinen ilmoittamaan välittämästi esihenkilölle. </w:t>
      </w:r>
      <w:r w:rsidR="00D555DA" w:rsidRPr="00A502EC">
        <w:rPr>
          <w:rFonts w:ascii="Calibri" w:hAnsi="Calibri" w:cs="Calibri"/>
          <w:lang w:val="fi-FI"/>
        </w:rPr>
        <w:t xml:space="preserve">Jokaiselle työntekijälle on </w:t>
      </w:r>
      <w:r w:rsidR="00E823EC" w:rsidRPr="00A502EC">
        <w:rPr>
          <w:rFonts w:ascii="Calibri" w:hAnsi="Calibri" w:cs="Calibri"/>
          <w:lang w:val="fi-FI"/>
        </w:rPr>
        <w:t>kerrottu velvollisuudestaan puuttua epäkohtiin. Näillä toimilla varmistetaan, että omavalvonnasa ilmenevät epäkohdat ja puttee</w:t>
      </w:r>
      <w:r w:rsidR="00675A9D" w:rsidRPr="00A502EC">
        <w:rPr>
          <w:rFonts w:ascii="Calibri" w:hAnsi="Calibri" w:cs="Calibri"/>
          <w:lang w:val="fi-FI"/>
        </w:rPr>
        <w:t>t</w:t>
      </w:r>
      <w:r w:rsidR="00E823EC" w:rsidRPr="00A502EC">
        <w:rPr>
          <w:rFonts w:ascii="Calibri" w:hAnsi="Calibri" w:cs="Calibri"/>
          <w:lang w:val="fi-FI"/>
        </w:rPr>
        <w:t xml:space="preserve"> tulee korjattua. </w:t>
      </w:r>
      <w:r w:rsidR="005113D8" w:rsidRPr="00A502EC">
        <w:rPr>
          <w:rFonts w:ascii="Calibri" w:hAnsi="Calibri" w:cs="Calibri"/>
          <w:lang w:val="fi-FI"/>
        </w:rPr>
        <w:t xml:space="preserve">Mahdollisin vaaratapahtuman tai epäkohdan ilmetessä henkilökuntaa tiedotetaan asiasta ja siihen puututaan. </w:t>
      </w:r>
    </w:p>
    <w:p w14:paraId="1ABEBF5E" w14:textId="38C2DC9D" w:rsidR="00690B7C" w:rsidRPr="00A502EC" w:rsidRDefault="00690B7C" w:rsidP="00146F60">
      <w:pPr>
        <w:rPr>
          <w:rFonts w:ascii="Calibri" w:hAnsi="Calibri" w:cs="Calibri"/>
          <w:lang w:val="fi-FI"/>
        </w:rPr>
      </w:pPr>
      <w:r w:rsidRPr="00A502EC">
        <w:rPr>
          <w:rFonts w:ascii="Calibri" w:hAnsi="Calibri" w:cs="Calibri"/>
          <w:lang w:val="fi-FI"/>
        </w:rPr>
        <w:t>Asukkailla sekä heidän omaisillaan on oikeus kertoa palautetta</w:t>
      </w:r>
      <w:r w:rsidR="00146F60" w:rsidRPr="00A502EC">
        <w:rPr>
          <w:rFonts w:ascii="Calibri" w:hAnsi="Calibri" w:cs="Calibri"/>
          <w:lang w:val="fi-FI"/>
        </w:rPr>
        <w:t>. Palautetta on mahdollista antaa myös nimettömänä. Palautteesta ja siih</w:t>
      </w:r>
      <w:r w:rsidR="00384A17" w:rsidRPr="00A502EC">
        <w:rPr>
          <w:rFonts w:ascii="Calibri" w:hAnsi="Calibri" w:cs="Calibri"/>
          <w:lang w:val="fi-FI"/>
        </w:rPr>
        <w:t xml:space="preserve">en liittyvistä kehittämistoimenpiteistä </w:t>
      </w:r>
      <w:r w:rsidR="00B76EC4" w:rsidRPr="00A502EC">
        <w:rPr>
          <w:rFonts w:ascii="Calibri" w:hAnsi="Calibri" w:cs="Calibri"/>
          <w:lang w:val="fi-FI"/>
        </w:rPr>
        <w:t xml:space="preserve">raportoidaan säännöllisesti. Käpylän palvelukeskus on sitoutunut </w:t>
      </w:r>
      <w:r w:rsidR="0015115B" w:rsidRPr="00A502EC">
        <w:rPr>
          <w:rFonts w:ascii="Calibri" w:hAnsi="Calibri" w:cs="Calibri"/>
          <w:lang w:val="fi-FI"/>
        </w:rPr>
        <w:t xml:space="preserve">osallistumaan </w:t>
      </w:r>
      <w:r w:rsidR="00B76EC4" w:rsidRPr="00A502EC">
        <w:rPr>
          <w:rFonts w:ascii="Calibri" w:hAnsi="Calibri" w:cs="Calibri"/>
          <w:lang w:val="fi-FI"/>
        </w:rPr>
        <w:t xml:space="preserve">Kymenlaakson hyvinvointialueen </w:t>
      </w:r>
      <w:r w:rsidR="0015115B" w:rsidRPr="00A502EC">
        <w:rPr>
          <w:rFonts w:ascii="Calibri" w:hAnsi="Calibri" w:cs="Calibri"/>
          <w:lang w:val="fi-FI"/>
        </w:rPr>
        <w:t>asiakastyytyväisyyskyselyihin sekä muihin toiminnan sisältöön ja latuun liittyviin tutkimuksiin.</w:t>
      </w:r>
    </w:p>
    <w:p w14:paraId="0B77E20F" w14:textId="1BA42AF5" w:rsidR="00B252AA" w:rsidRPr="00A502EC" w:rsidRDefault="00B252AA" w:rsidP="00146F60">
      <w:pPr>
        <w:rPr>
          <w:rFonts w:ascii="Calibri" w:hAnsi="Calibri" w:cs="Calibri"/>
          <w:lang w:val="fi-FI"/>
        </w:rPr>
      </w:pPr>
      <w:r w:rsidRPr="00A502EC">
        <w:rPr>
          <w:rFonts w:ascii="Calibri" w:hAnsi="Calibri" w:cs="Calibri"/>
          <w:lang w:val="fi-FI"/>
        </w:rPr>
        <w:t>Käpylän palvelukeskuksessa palautetta otetaan vastaan asukkailta, omaisilta</w:t>
      </w:r>
      <w:r w:rsidR="002B26E2" w:rsidRPr="00A502EC">
        <w:rPr>
          <w:rFonts w:ascii="Calibri" w:hAnsi="Calibri" w:cs="Calibri"/>
          <w:lang w:val="fi-FI"/>
        </w:rPr>
        <w:t xml:space="preserve"> ja läheisiltä. Merkittävät asiakaspalautteet, muistutukset ja kantelut sekä niiden aiheuttamat toimenpiteet kerätään ja dokumentoidaan järjestelmällisesti. </w:t>
      </w:r>
      <w:r w:rsidR="00D049C2" w:rsidRPr="00A502EC">
        <w:rPr>
          <w:rFonts w:ascii="Calibri" w:hAnsi="Calibri" w:cs="Calibri"/>
          <w:lang w:val="fi-FI"/>
        </w:rPr>
        <w:t>Yksityisenä palveluntuottajana Käpylän palvelukeskus tiedottaa hyvinvointialueen toimintayksikön päällikköä sellaisista asiakaspalautteista</w:t>
      </w:r>
      <w:r w:rsidR="000E45F3" w:rsidRPr="00A502EC">
        <w:rPr>
          <w:rFonts w:ascii="Calibri" w:hAnsi="Calibri" w:cs="Calibri"/>
          <w:lang w:val="fi-FI"/>
        </w:rPr>
        <w:t>, jotka koskevat puutetta sopimuksen mukaisessa palvelussa tai vaarantavat asiakas- ja potilasturvallisuutta.</w:t>
      </w:r>
    </w:p>
    <w:p w14:paraId="452157A3" w14:textId="77777777" w:rsidR="00224B84" w:rsidRPr="00A502EC" w:rsidRDefault="00224B84" w:rsidP="00146F60">
      <w:pPr>
        <w:rPr>
          <w:rFonts w:ascii="Calibri" w:hAnsi="Calibri" w:cs="Calibri"/>
          <w:lang w:val="fi-FI"/>
        </w:rPr>
      </w:pPr>
    </w:p>
    <w:p w14:paraId="31218132" w14:textId="22437E68" w:rsidR="0053317F" w:rsidRPr="00A502EC" w:rsidRDefault="0053317F" w:rsidP="0053317F">
      <w:pPr>
        <w:pStyle w:val="Otsikko2"/>
        <w:spacing w:line="276" w:lineRule="auto"/>
        <w:rPr>
          <w:rFonts w:ascii="Calibri" w:eastAsia="Arial" w:hAnsi="Calibri" w:cs="Calibri"/>
          <w:color w:val="auto"/>
          <w:lang w:val="fi-FI"/>
        </w:rPr>
      </w:pPr>
      <w:bookmarkStart w:id="97" w:name="_Toc175740443"/>
      <w:bookmarkStart w:id="98" w:name="_Toc175741906"/>
      <w:bookmarkStart w:id="99" w:name="_Toc175741970"/>
      <w:bookmarkStart w:id="100" w:name="_Toc199848303"/>
      <w:r w:rsidRPr="00A502EC">
        <w:rPr>
          <w:rStyle w:val="Otsikko3Char"/>
          <w:rFonts w:ascii="Calibri" w:eastAsia="Arial" w:hAnsi="Calibri" w:cs="Calibri"/>
          <w:color w:val="auto"/>
          <w:sz w:val="26"/>
          <w:szCs w:val="26"/>
          <w:lang w:val="fi-FI"/>
        </w:rPr>
        <w:t xml:space="preserve">4.2 </w:t>
      </w:r>
      <w:r w:rsidRPr="00A502EC">
        <w:rPr>
          <w:rFonts w:ascii="Calibri" w:eastAsia="Arial" w:hAnsi="Calibri" w:cs="Calibri"/>
          <w:color w:val="auto"/>
          <w:lang w:val="fi-FI"/>
        </w:rPr>
        <w:t>Vakavien vaaratapahtumien tutkinta</w:t>
      </w:r>
      <w:bookmarkEnd w:id="97"/>
      <w:bookmarkEnd w:id="98"/>
      <w:bookmarkEnd w:id="99"/>
      <w:bookmarkEnd w:id="100"/>
    </w:p>
    <w:p w14:paraId="26E641F2" w14:textId="77777777" w:rsidR="00C07575" w:rsidRPr="00A502EC" w:rsidRDefault="00C07575" w:rsidP="00C07575">
      <w:pPr>
        <w:rPr>
          <w:rFonts w:ascii="Calibri" w:hAnsi="Calibri" w:cs="Calibri"/>
          <w:lang w:val="fi-FI"/>
        </w:rPr>
      </w:pPr>
    </w:p>
    <w:p w14:paraId="4AA8973B" w14:textId="21BA3AEB" w:rsidR="00C07575" w:rsidRPr="00A502EC" w:rsidRDefault="00A35E9B" w:rsidP="00C07575">
      <w:pPr>
        <w:rPr>
          <w:rFonts w:ascii="Calibri" w:hAnsi="Calibri" w:cs="Calibri"/>
          <w:lang w:val="fi-FI"/>
        </w:rPr>
      </w:pPr>
      <w:r w:rsidRPr="00A502EC">
        <w:rPr>
          <w:rFonts w:ascii="Calibri" w:hAnsi="Calibri" w:cs="Calibri"/>
          <w:lang w:val="fi-FI"/>
        </w:rPr>
        <w:t xml:space="preserve">Vakavia vaaratilanteita ovat </w:t>
      </w:r>
      <w:r w:rsidR="00126A99" w:rsidRPr="00A502EC">
        <w:rPr>
          <w:rFonts w:ascii="Calibri" w:hAnsi="Calibri" w:cs="Calibri"/>
          <w:lang w:val="fi-FI"/>
        </w:rPr>
        <w:t>tilanteet, jo</w:t>
      </w:r>
      <w:r w:rsidR="009B3126" w:rsidRPr="00A502EC">
        <w:rPr>
          <w:rFonts w:ascii="Calibri" w:hAnsi="Calibri" w:cs="Calibri"/>
          <w:lang w:val="fi-FI"/>
        </w:rPr>
        <w:t>i</w:t>
      </w:r>
      <w:r w:rsidR="00126A99" w:rsidRPr="00A502EC">
        <w:rPr>
          <w:rFonts w:ascii="Calibri" w:hAnsi="Calibri" w:cs="Calibri"/>
          <w:lang w:val="fi-FI"/>
        </w:rPr>
        <w:t>ssa potilas kohtaa vakavan</w:t>
      </w:r>
      <w:r w:rsidR="009B3126" w:rsidRPr="00A502EC">
        <w:rPr>
          <w:rFonts w:ascii="Calibri" w:hAnsi="Calibri" w:cs="Calibri"/>
          <w:lang w:val="fi-FI"/>
        </w:rPr>
        <w:t xml:space="preserve"> terveydellisen</w:t>
      </w:r>
      <w:r w:rsidR="00126A99" w:rsidRPr="00A502EC">
        <w:rPr>
          <w:rFonts w:ascii="Calibri" w:hAnsi="Calibri" w:cs="Calibri"/>
          <w:lang w:val="fi-FI"/>
        </w:rPr>
        <w:t xml:space="preserve"> tai jopa henkeä uhkaavan vaaran.</w:t>
      </w:r>
      <w:r w:rsidR="009B3126" w:rsidRPr="00A502EC">
        <w:rPr>
          <w:rFonts w:ascii="Calibri" w:hAnsi="Calibri" w:cs="Calibri"/>
          <w:lang w:val="fi-FI"/>
        </w:rPr>
        <w:t xml:space="preserve"> Lisäksi suurta potilasjoukkoa kohdannut vaara on vakava vaaratilanne.</w:t>
      </w:r>
      <w:r w:rsidR="00126A99" w:rsidRPr="00A502EC">
        <w:rPr>
          <w:rFonts w:ascii="Calibri" w:hAnsi="Calibri" w:cs="Calibri"/>
          <w:lang w:val="fi-FI"/>
        </w:rPr>
        <w:t xml:space="preserve"> </w:t>
      </w:r>
      <w:r w:rsidR="002013F2" w:rsidRPr="00A502EC">
        <w:rPr>
          <w:rFonts w:ascii="Calibri" w:hAnsi="Calibri" w:cs="Calibri"/>
          <w:lang w:val="fi-FI"/>
        </w:rPr>
        <w:t xml:space="preserve">Käpylän palvelukeskuksessa on turvallisuusohjeet sisäisten ja ulkoisten uhka- ja vaaratilanteiden varalle. </w:t>
      </w:r>
      <w:r w:rsidR="0085208C" w:rsidRPr="00A502EC">
        <w:rPr>
          <w:rFonts w:ascii="Calibri" w:hAnsi="Calibri" w:cs="Calibri"/>
          <w:lang w:val="fi-FI"/>
        </w:rPr>
        <w:t>Henkilökunta harjoittelee tilanteissa toimimista säännöllisesti.</w:t>
      </w:r>
      <w:r w:rsidR="00EB75C1" w:rsidRPr="00A502EC">
        <w:rPr>
          <w:rFonts w:ascii="Calibri" w:hAnsi="Calibri" w:cs="Calibri"/>
          <w:lang w:val="fi-FI"/>
        </w:rPr>
        <w:t xml:space="preserve"> Henkilökunta on velvollinen ilmoittamaan vaaratapahtumista esihenkilölle</w:t>
      </w:r>
      <w:r w:rsidRPr="00A502EC">
        <w:rPr>
          <w:rFonts w:ascii="Calibri" w:hAnsi="Calibri" w:cs="Calibri"/>
          <w:lang w:val="fi-FI"/>
        </w:rPr>
        <w:t xml:space="preserve"> ja </w:t>
      </w:r>
      <w:r w:rsidR="005504AC" w:rsidRPr="00A502EC">
        <w:rPr>
          <w:rFonts w:ascii="Calibri" w:hAnsi="Calibri" w:cs="Calibri"/>
          <w:lang w:val="fi-FI"/>
        </w:rPr>
        <w:t>HaiPro-ohjelmaan</w:t>
      </w:r>
      <w:r w:rsidR="00EB75C1" w:rsidRPr="00A502EC">
        <w:rPr>
          <w:rFonts w:ascii="Calibri" w:hAnsi="Calibri" w:cs="Calibri"/>
          <w:lang w:val="fi-FI"/>
        </w:rPr>
        <w:t>.</w:t>
      </w:r>
    </w:p>
    <w:p w14:paraId="75D35022" w14:textId="470E0C4C" w:rsidR="00BA589D" w:rsidRPr="00A502EC" w:rsidRDefault="00B17B6E" w:rsidP="00C07575">
      <w:pPr>
        <w:rPr>
          <w:rFonts w:ascii="Calibri" w:hAnsi="Calibri" w:cs="Calibri"/>
          <w:lang w:val="fi-FI"/>
        </w:rPr>
      </w:pPr>
      <w:r w:rsidRPr="00A502EC">
        <w:rPr>
          <w:rFonts w:ascii="Calibri" w:hAnsi="Calibri" w:cs="Calibri"/>
          <w:lang w:val="fi-FI"/>
        </w:rPr>
        <w:t xml:space="preserve">Käpylän palvelukeskuksessa noudatetaan </w:t>
      </w:r>
      <w:r w:rsidR="007E741C" w:rsidRPr="00A502EC">
        <w:rPr>
          <w:rFonts w:ascii="Calibri" w:hAnsi="Calibri" w:cs="Calibri"/>
          <w:lang w:val="fi-FI"/>
        </w:rPr>
        <w:t xml:space="preserve">Sosiaali- ja terveysministeriön </w:t>
      </w:r>
      <w:r w:rsidR="00742CCD" w:rsidRPr="00A502EC">
        <w:rPr>
          <w:rFonts w:ascii="Calibri" w:hAnsi="Calibri" w:cs="Calibri"/>
          <w:lang w:val="fi-FI"/>
        </w:rPr>
        <w:t>Vakavien vaaratapahtumien tutkinta -oppaan</w:t>
      </w:r>
      <w:r w:rsidR="007E741C" w:rsidRPr="00A502EC">
        <w:rPr>
          <w:rFonts w:ascii="Calibri" w:hAnsi="Calibri" w:cs="Calibri"/>
          <w:lang w:val="fi-FI"/>
        </w:rPr>
        <w:t xml:space="preserve"> (2023)</w:t>
      </w:r>
      <w:r w:rsidR="00742CCD" w:rsidRPr="00A502EC">
        <w:rPr>
          <w:rFonts w:ascii="Calibri" w:hAnsi="Calibri" w:cs="Calibri"/>
          <w:lang w:val="fi-FI"/>
        </w:rPr>
        <w:t xml:space="preserve"> mukaisia käytäntöjä. </w:t>
      </w:r>
      <w:r w:rsidR="003C5E4E" w:rsidRPr="00A502EC">
        <w:rPr>
          <w:rFonts w:ascii="Calibri" w:hAnsi="Calibri" w:cs="Calibri"/>
          <w:lang w:val="fi-FI"/>
        </w:rPr>
        <w:t>Vaaratapahtuman sattuessa tutkitaan, miksi tapahtuma sattui ja mi</w:t>
      </w:r>
      <w:r w:rsidR="00C47290" w:rsidRPr="00A502EC">
        <w:rPr>
          <w:rFonts w:ascii="Calibri" w:hAnsi="Calibri" w:cs="Calibri"/>
          <w:lang w:val="fi-FI"/>
        </w:rPr>
        <w:t>tä riskejä ja puutteita tilanteessa oli. Vaaratapahtuman jälkeen pohditaan, miten tilanteen voi välttää</w:t>
      </w:r>
      <w:r w:rsidR="00306051" w:rsidRPr="00A502EC">
        <w:rPr>
          <w:rFonts w:ascii="Calibri" w:hAnsi="Calibri" w:cs="Calibri"/>
          <w:lang w:val="fi-FI"/>
        </w:rPr>
        <w:t xml:space="preserve"> ja puutteet korjata. Kaikkien vakavien vaaratapahtumien jälkeen </w:t>
      </w:r>
      <w:r w:rsidR="00854255" w:rsidRPr="00A502EC">
        <w:rPr>
          <w:rFonts w:ascii="Calibri" w:hAnsi="Calibri" w:cs="Calibri"/>
          <w:lang w:val="fi-FI"/>
        </w:rPr>
        <w:t>käynnistetään tutkinta</w:t>
      </w:r>
      <w:r w:rsidR="008A5805" w:rsidRPr="00A502EC">
        <w:rPr>
          <w:rFonts w:ascii="Calibri" w:hAnsi="Calibri" w:cs="Calibri"/>
          <w:lang w:val="fi-FI"/>
        </w:rPr>
        <w:t xml:space="preserve">, jos </w:t>
      </w:r>
      <w:r w:rsidR="00D52709" w:rsidRPr="00A502EC">
        <w:rPr>
          <w:rFonts w:ascii="Calibri" w:hAnsi="Calibri" w:cs="Calibri"/>
          <w:lang w:val="fi-FI"/>
        </w:rPr>
        <w:t>tilanne niin vaatii</w:t>
      </w:r>
      <w:r w:rsidR="00854255" w:rsidRPr="00A502EC">
        <w:rPr>
          <w:rFonts w:ascii="Calibri" w:hAnsi="Calibri" w:cs="Calibri"/>
          <w:lang w:val="fi-FI"/>
        </w:rPr>
        <w:t xml:space="preserve">. </w:t>
      </w:r>
      <w:r w:rsidR="00EB75C1" w:rsidRPr="00A502EC">
        <w:rPr>
          <w:rFonts w:ascii="Calibri" w:hAnsi="Calibri" w:cs="Calibri"/>
          <w:lang w:val="fi-FI"/>
        </w:rPr>
        <w:t>Prosessin avulla pyritään välttämään uusia vaaratilanteita.</w:t>
      </w:r>
      <w:r w:rsidR="00D52709" w:rsidRPr="00A502EC">
        <w:rPr>
          <w:rFonts w:ascii="Calibri" w:hAnsi="Calibri" w:cs="Calibri"/>
          <w:lang w:val="fi-FI"/>
        </w:rPr>
        <w:t xml:space="preserve"> Prosessin aikana vältetään kaikenlaista syyllistämistä</w:t>
      </w:r>
      <w:r w:rsidR="00AD165A" w:rsidRPr="00A502EC">
        <w:rPr>
          <w:rFonts w:ascii="Calibri" w:hAnsi="Calibri" w:cs="Calibri"/>
          <w:lang w:val="fi-FI"/>
        </w:rPr>
        <w:t xml:space="preserve"> ja tutkinnalla pyritään selvittämään </w:t>
      </w:r>
      <w:r w:rsidR="00CA624E" w:rsidRPr="00A502EC">
        <w:rPr>
          <w:rFonts w:ascii="Calibri" w:hAnsi="Calibri" w:cs="Calibri"/>
          <w:lang w:val="fi-FI"/>
        </w:rPr>
        <w:t>systeemi</w:t>
      </w:r>
      <w:r w:rsidR="00AD165A" w:rsidRPr="00A502EC">
        <w:rPr>
          <w:rFonts w:ascii="Calibri" w:hAnsi="Calibri" w:cs="Calibri"/>
          <w:lang w:val="fi-FI"/>
        </w:rPr>
        <w:t xml:space="preserve">lähtöistä </w:t>
      </w:r>
      <w:r w:rsidR="00CA624E" w:rsidRPr="00A502EC">
        <w:rPr>
          <w:rFonts w:ascii="Calibri" w:hAnsi="Calibri" w:cs="Calibri"/>
          <w:lang w:val="fi-FI"/>
        </w:rPr>
        <w:t>syytä tapahtumalle.</w:t>
      </w:r>
    </w:p>
    <w:p w14:paraId="314E7475" w14:textId="7E5DCC22" w:rsidR="0053317F" w:rsidRPr="00A502EC" w:rsidRDefault="008A5805" w:rsidP="00B46AC1">
      <w:pPr>
        <w:rPr>
          <w:rFonts w:ascii="Calibri" w:hAnsi="Calibri" w:cs="Calibri"/>
          <w:lang w:val="fi-FI"/>
        </w:rPr>
      </w:pPr>
      <w:r w:rsidRPr="00A502EC">
        <w:rPr>
          <w:rFonts w:ascii="Calibri" w:hAnsi="Calibri" w:cs="Calibri"/>
          <w:lang w:val="fi-FI"/>
        </w:rPr>
        <w:t xml:space="preserve">Vakavan vaaratapahtuman tutkinnan aloittamisesta </w:t>
      </w:r>
      <w:r w:rsidR="00D52709" w:rsidRPr="00A502EC">
        <w:rPr>
          <w:rFonts w:ascii="Calibri" w:hAnsi="Calibri" w:cs="Calibri"/>
          <w:lang w:val="fi-FI"/>
        </w:rPr>
        <w:t xml:space="preserve">päättää sosiaalipalvelujen tuottaja. </w:t>
      </w:r>
    </w:p>
    <w:p w14:paraId="4C4F3448" w14:textId="77777777" w:rsidR="00B46AC1" w:rsidRPr="00A502EC" w:rsidRDefault="00B46AC1" w:rsidP="00B46AC1">
      <w:pPr>
        <w:rPr>
          <w:rStyle w:val="Otsikko3Char"/>
          <w:rFonts w:ascii="Calibri" w:eastAsiaTheme="minorHAnsi" w:hAnsi="Calibri" w:cs="Calibri"/>
          <w:color w:val="auto"/>
          <w:sz w:val="22"/>
          <w:szCs w:val="22"/>
          <w:lang w:val="fi-FI"/>
        </w:rPr>
      </w:pPr>
    </w:p>
    <w:p w14:paraId="5BB4E391" w14:textId="3CC6CA5F" w:rsidR="024D973D" w:rsidRPr="00A502EC" w:rsidRDefault="599011B1" w:rsidP="00D30A8C">
      <w:pPr>
        <w:pStyle w:val="Otsikko2"/>
        <w:rPr>
          <w:rStyle w:val="Otsikko3Char"/>
          <w:rFonts w:ascii="Calibri" w:hAnsi="Calibri" w:cs="Calibri"/>
          <w:color w:val="auto"/>
          <w:sz w:val="26"/>
          <w:szCs w:val="26"/>
          <w:lang w:val="fi-FI"/>
        </w:rPr>
      </w:pPr>
      <w:bookmarkStart w:id="101" w:name="_Toc175740444"/>
      <w:bookmarkStart w:id="102" w:name="_Toc175741907"/>
      <w:bookmarkStart w:id="103" w:name="_Toc175741971"/>
      <w:bookmarkStart w:id="104" w:name="_Toc199848304"/>
      <w:r w:rsidRPr="00A502EC">
        <w:rPr>
          <w:rStyle w:val="Otsikko3Char"/>
          <w:rFonts w:ascii="Calibri" w:hAnsi="Calibri" w:cs="Calibri"/>
          <w:color w:val="auto"/>
          <w:sz w:val="26"/>
          <w:szCs w:val="26"/>
          <w:lang w:val="fi-FI"/>
        </w:rPr>
        <w:lastRenderedPageBreak/>
        <w:t>4</w:t>
      </w:r>
      <w:r w:rsidR="63CFE3CC" w:rsidRPr="00A502EC">
        <w:rPr>
          <w:rStyle w:val="Otsikko3Char"/>
          <w:rFonts w:ascii="Calibri" w:hAnsi="Calibri" w:cs="Calibri"/>
          <w:color w:val="auto"/>
          <w:sz w:val="26"/>
          <w:szCs w:val="26"/>
          <w:lang w:val="fi-FI"/>
        </w:rPr>
        <w:t>.</w:t>
      </w:r>
      <w:r w:rsidR="0053317F" w:rsidRPr="00A502EC">
        <w:rPr>
          <w:rStyle w:val="Otsikko3Char"/>
          <w:rFonts w:ascii="Calibri" w:hAnsi="Calibri" w:cs="Calibri"/>
          <w:color w:val="auto"/>
          <w:sz w:val="26"/>
          <w:szCs w:val="26"/>
          <w:lang w:val="fi-FI"/>
        </w:rPr>
        <w:t>3</w:t>
      </w:r>
      <w:r w:rsidR="63CFE3CC" w:rsidRPr="00A502EC">
        <w:rPr>
          <w:rStyle w:val="Otsikko3Char"/>
          <w:rFonts w:ascii="Calibri" w:hAnsi="Calibri" w:cs="Calibri"/>
          <w:color w:val="auto"/>
          <w:sz w:val="26"/>
          <w:szCs w:val="26"/>
          <w:lang w:val="fi-FI"/>
        </w:rPr>
        <w:t xml:space="preserve"> </w:t>
      </w:r>
      <w:r w:rsidR="05EC3446" w:rsidRPr="00A502EC">
        <w:rPr>
          <w:rStyle w:val="Otsikko3Char"/>
          <w:rFonts w:ascii="Calibri" w:hAnsi="Calibri" w:cs="Calibri"/>
          <w:color w:val="auto"/>
          <w:sz w:val="26"/>
          <w:szCs w:val="26"/>
          <w:lang w:val="fi-FI"/>
        </w:rPr>
        <w:t>P</w:t>
      </w:r>
      <w:r w:rsidR="63CFE3CC" w:rsidRPr="00A502EC">
        <w:rPr>
          <w:rStyle w:val="Otsikko3Char"/>
          <w:rFonts w:ascii="Calibri" w:hAnsi="Calibri" w:cs="Calibri"/>
          <w:color w:val="auto"/>
          <w:sz w:val="26"/>
          <w:szCs w:val="26"/>
          <w:lang w:val="fi-FI"/>
        </w:rPr>
        <w:t>alaut</w:t>
      </w:r>
      <w:r w:rsidR="05EC3446" w:rsidRPr="00A502EC">
        <w:rPr>
          <w:rStyle w:val="Otsikko3Char"/>
          <w:rFonts w:ascii="Calibri" w:hAnsi="Calibri" w:cs="Calibri"/>
          <w:color w:val="auto"/>
          <w:sz w:val="26"/>
          <w:szCs w:val="26"/>
          <w:lang w:val="fi-FI"/>
        </w:rPr>
        <w:t>etiedon</w:t>
      </w:r>
      <w:r w:rsidR="63CFE3CC" w:rsidRPr="00A502EC">
        <w:rPr>
          <w:rStyle w:val="Otsikko3Char"/>
          <w:rFonts w:ascii="Calibri" w:hAnsi="Calibri" w:cs="Calibri"/>
          <w:color w:val="auto"/>
          <w:sz w:val="26"/>
          <w:szCs w:val="26"/>
          <w:lang w:val="fi-FI"/>
        </w:rPr>
        <w:t xml:space="preserve"> huomioiminen</w:t>
      </w:r>
      <w:r w:rsidR="05EC3446" w:rsidRPr="00A502EC">
        <w:rPr>
          <w:rStyle w:val="Otsikko3Char"/>
          <w:rFonts w:ascii="Calibri" w:hAnsi="Calibri" w:cs="Calibri"/>
          <w:color w:val="auto"/>
          <w:sz w:val="26"/>
          <w:szCs w:val="26"/>
          <w:lang w:val="fi-FI"/>
        </w:rPr>
        <w:t xml:space="preserve"> kehittämisessä</w:t>
      </w:r>
      <w:bookmarkEnd w:id="101"/>
      <w:bookmarkEnd w:id="102"/>
      <w:bookmarkEnd w:id="103"/>
      <w:bookmarkEnd w:id="104"/>
    </w:p>
    <w:p w14:paraId="02265957" w14:textId="77777777" w:rsidR="00D159CC" w:rsidRPr="00A502EC" w:rsidRDefault="00D159CC" w:rsidP="00D159CC">
      <w:pPr>
        <w:rPr>
          <w:rFonts w:ascii="Calibri" w:hAnsi="Calibri" w:cs="Calibri"/>
          <w:lang w:val="fi-FI"/>
        </w:rPr>
      </w:pPr>
    </w:p>
    <w:p w14:paraId="5A11BFA1" w14:textId="69E37AAA" w:rsidR="00675A9D" w:rsidRPr="00A502EC" w:rsidRDefault="00D159CC" w:rsidP="00D159CC">
      <w:pPr>
        <w:rPr>
          <w:rFonts w:ascii="Calibri" w:hAnsi="Calibri" w:cs="Calibri"/>
          <w:lang w:val="fi-FI"/>
        </w:rPr>
      </w:pPr>
      <w:r w:rsidRPr="00A502EC">
        <w:rPr>
          <w:rFonts w:ascii="Calibri" w:hAnsi="Calibri" w:cs="Calibri"/>
          <w:lang w:val="fi-FI"/>
        </w:rPr>
        <w:t xml:space="preserve">Kaikki palveluista ja hoitotoimista saatu palaute otetaan huomioon. Epäkohtiin puututaan välittömästi. Työntekijöillä on velvollisuus kertoa </w:t>
      </w:r>
      <w:r w:rsidR="00206D4A" w:rsidRPr="00A502EC">
        <w:rPr>
          <w:rFonts w:ascii="Calibri" w:hAnsi="Calibri" w:cs="Calibri"/>
          <w:lang w:val="fi-FI"/>
        </w:rPr>
        <w:t>havaituista epäkohdista. Omaisilla ja läheisillä on oikeus kertoa palautetta toiminnasta. Haitta- ja vaaratapahtumail</w:t>
      </w:r>
      <w:r w:rsidR="00AD3C04" w:rsidRPr="00A502EC">
        <w:rPr>
          <w:rFonts w:ascii="Calibri" w:hAnsi="Calibri" w:cs="Calibri"/>
          <w:lang w:val="fi-FI"/>
        </w:rPr>
        <w:t>moituksiin puutu</w:t>
      </w:r>
      <w:r w:rsidR="00675A9D" w:rsidRPr="00A502EC">
        <w:rPr>
          <w:rFonts w:ascii="Calibri" w:hAnsi="Calibri" w:cs="Calibri"/>
          <w:lang w:val="fi-FI"/>
        </w:rPr>
        <w:t>t</w:t>
      </w:r>
      <w:r w:rsidR="00AD3C04" w:rsidRPr="00A502EC">
        <w:rPr>
          <w:rFonts w:ascii="Calibri" w:hAnsi="Calibri" w:cs="Calibri"/>
          <w:lang w:val="fi-FI"/>
        </w:rPr>
        <w:t xml:space="preserve">aan esihenkilön toimesta. Epäkohtia pyritään korjaamaan ja turvallisuus takaamaan. </w:t>
      </w:r>
    </w:p>
    <w:p w14:paraId="2B7C6A7D" w14:textId="585BEFF7" w:rsidR="00D159CC" w:rsidRPr="00A502EC" w:rsidRDefault="004A4786" w:rsidP="00D159CC">
      <w:pPr>
        <w:rPr>
          <w:rFonts w:ascii="Calibri" w:hAnsi="Calibri" w:cs="Calibri"/>
          <w:lang w:val="fi-FI"/>
        </w:rPr>
      </w:pPr>
      <w:r w:rsidRPr="00A502EC">
        <w:rPr>
          <w:rFonts w:ascii="Calibri" w:hAnsi="Calibri" w:cs="Calibri"/>
          <w:lang w:val="fi-FI"/>
        </w:rPr>
        <w:t>Toimintaa palvelukeskuksessa kehitetään</w:t>
      </w:r>
      <w:r w:rsidR="003443BA" w:rsidRPr="00A502EC">
        <w:rPr>
          <w:rFonts w:ascii="Calibri" w:hAnsi="Calibri" w:cs="Calibri"/>
          <w:lang w:val="fi-FI"/>
        </w:rPr>
        <w:t xml:space="preserve"> ja epäkohtiin puututaan. Henkilöstöä tiedotetaan havaituista epäkohdista ja opastetaan sekä </w:t>
      </w:r>
      <w:proofErr w:type="gramStart"/>
      <w:r w:rsidR="003443BA" w:rsidRPr="00A502EC">
        <w:rPr>
          <w:rFonts w:ascii="Calibri" w:hAnsi="Calibri" w:cs="Calibri"/>
          <w:lang w:val="fi-FI"/>
        </w:rPr>
        <w:t>koulutetaan</w:t>
      </w:r>
      <w:proofErr w:type="gramEnd"/>
      <w:r w:rsidR="003443BA" w:rsidRPr="00A502EC">
        <w:rPr>
          <w:rFonts w:ascii="Calibri" w:hAnsi="Calibri" w:cs="Calibri"/>
          <w:lang w:val="fi-FI"/>
        </w:rPr>
        <w:t xml:space="preserve"> tasaisin väliajoin.</w:t>
      </w:r>
      <w:r w:rsidR="00020B0A" w:rsidRPr="00A502EC">
        <w:rPr>
          <w:rFonts w:ascii="Calibri" w:hAnsi="Calibri" w:cs="Calibri"/>
          <w:lang w:val="fi-FI"/>
        </w:rPr>
        <w:t xml:space="preserve"> Henkilöstö on myös tietoinen velvollisuudestaan ja oikeudestaan antaa palautetta. Omavalvontaa kehitetään jatkuvasti yksikössä.</w:t>
      </w:r>
    </w:p>
    <w:p w14:paraId="58102227" w14:textId="77777777" w:rsidR="00DB311E" w:rsidRPr="00A502EC" w:rsidRDefault="00DB311E" w:rsidP="25E2C0E2">
      <w:pPr>
        <w:pStyle w:val="Luettelokappale"/>
        <w:spacing w:after="0" w:line="276" w:lineRule="auto"/>
        <w:ind w:left="1418"/>
        <w:rPr>
          <w:rFonts w:ascii="Calibri" w:eastAsia="Arial" w:hAnsi="Calibri"/>
          <w:color w:val="C00000"/>
          <w:sz w:val="24"/>
          <w:szCs w:val="24"/>
        </w:rPr>
      </w:pPr>
    </w:p>
    <w:p w14:paraId="30465C50" w14:textId="6219CCDE" w:rsidR="55F2A755" w:rsidRPr="00A502EC" w:rsidRDefault="599011B1" w:rsidP="25E2C0E2">
      <w:pPr>
        <w:pStyle w:val="Otsikko2"/>
        <w:spacing w:line="276" w:lineRule="auto"/>
        <w:rPr>
          <w:rFonts w:ascii="Calibri" w:eastAsia="Arial" w:hAnsi="Calibri" w:cs="Calibri"/>
          <w:color w:val="auto"/>
          <w:lang w:val="fi-FI"/>
        </w:rPr>
      </w:pPr>
      <w:bookmarkStart w:id="105" w:name="_Toc175740445"/>
      <w:bookmarkStart w:id="106" w:name="_Toc175741908"/>
      <w:bookmarkStart w:id="107" w:name="_Toc175741972"/>
      <w:bookmarkStart w:id="108" w:name="_Toc199848305"/>
      <w:r w:rsidRPr="00A502EC">
        <w:rPr>
          <w:rFonts w:ascii="Calibri" w:eastAsia="Arial" w:hAnsi="Calibri" w:cs="Calibri"/>
          <w:color w:val="auto"/>
          <w:lang w:val="fi-FI"/>
        </w:rPr>
        <w:t>4</w:t>
      </w:r>
      <w:r w:rsidR="42AE673D" w:rsidRPr="00A502EC">
        <w:rPr>
          <w:rFonts w:ascii="Calibri" w:eastAsia="Arial" w:hAnsi="Calibri" w:cs="Calibri"/>
          <w:color w:val="auto"/>
          <w:lang w:val="fi-FI"/>
        </w:rPr>
        <w:t>.</w:t>
      </w:r>
      <w:r w:rsidR="33EE47C5" w:rsidRPr="00A502EC">
        <w:rPr>
          <w:rFonts w:ascii="Calibri" w:eastAsia="Arial" w:hAnsi="Calibri" w:cs="Calibri"/>
          <w:color w:val="auto"/>
          <w:lang w:val="fi-FI"/>
        </w:rPr>
        <w:t>4</w:t>
      </w:r>
      <w:r w:rsidR="42AE673D" w:rsidRPr="00A502EC">
        <w:rPr>
          <w:rFonts w:ascii="Calibri" w:eastAsia="Arial" w:hAnsi="Calibri" w:cs="Calibri"/>
          <w:color w:val="auto"/>
          <w:lang w:val="fi-FI"/>
        </w:rPr>
        <w:t xml:space="preserve"> Kehittämistoimenpiteiden määrittely ja toimeenpano</w:t>
      </w:r>
      <w:bookmarkEnd w:id="105"/>
      <w:bookmarkEnd w:id="106"/>
      <w:bookmarkEnd w:id="107"/>
      <w:bookmarkEnd w:id="108"/>
    </w:p>
    <w:p w14:paraId="3FD93A11" w14:textId="77777777" w:rsidR="00CB0059" w:rsidRPr="00A502EC" w:rsidRDefault="00CB0059" w:rsidP="00CB0059">
      <w:pPr>
        <w:rPr>
          <w:rFonts w:ascii="Calibri" w:hAnsi="Calibri" w:cs="Calibri"/>
          <w:lang w:val="fi-FI"/>
        </w:rPr>
      </w:pPr>
    </w:p>
    <w:p w14:paraId="6DBB5F69" w14:textId="065F0CCE" w:rsidR="00805037" w:rsidRPr="00A502EC" w:rsidRDefault="00CB0059" w:rsidP="000F2224">
      <w:pPr>
        <w:rPr>
          <w:rFonts w:ascii="Calibri" w:hAnsi="Calibri" w:cs="Calibri"/>
          <w:lang w:val="fi-FI"/>
        </w:rPr>
      </w:pPr>
      <w:r w:rsidRPr="00A502EC">
        <w:rPr>
          <w:rFonts w:ascii="Calibri" w:hAnsi="Calibri" w:cs="Calibri"/>
          <w:lang w:val="fi-FI"/>
        </w:rPr>
        <w:t>Esille</w:t>
      </w:r>
      <w:r w:rsidR="00675A9D" w:rsidRPr="00A502EC">
        <w:rPr>
          <w:rFonts w:ascii="Calibri" w:hAnsi="Calibri" w:cs="Calibri"/>
          <w:lang w:val="fi-FI"/>
        </w:rPr>
        <w:t xml:space="preserve"> </w:t>
      </w:r>
      <w:r w:rsidRPr="00A502EC">
        <w:rPr>
          <w:rFonts w:ascii="Calibri" w:hAnsi="Calibri" w:cs="Calibri"/>
          <w:lang w:val="fi-FI"/>
        </w:rPr>
        <w:t xml:space="preserve">tulleista kehittämistoimenpiteistä kerrotaan palautteena yksikön toiminnanjohtajalle tai esihenkilölle. </w:t>
      </w:r>
      <w:r w:rsidR="00A0632D" w:rsidRPr="00A502EC">
        <w:rPr>
          <w:rFonts w:ascii="Calibri" w:hAnsi="Calibri" w:cs="Calibri"/>
          <w:lang w:val="fi-FI"/>
        </w:rPr>
        <w:t>Poikkeamien syyt selvitetään ja niihin puututaan. Yhteisöllisen asumisen kehittämistarpeet nousevat asukkaiden osalta mm. asukaskyselyissä, henkilökunnalta, suorasta palautteesta ja keskusteluista asukkaiden ja omaisten kanssa.</w:t>
      </w:r>
      <w:r w:rsidR="00A07552" w:rsidRPr="00A502EC">
        <w:rPr>
          <w:rFonts w:ascii="Calibri" w:hAnsi="Calibri" w:cs="Calibri"/>
          <w:lang w:val="fi-FI"/>
        </w:rPr>
        <w:t xml:space="preserve"> Myös yhteistyötahot ovat oikeutettuja kertomaan palautetta. Henkilöstöltä tulevat kehittämistarpeen nousevat esille työ</w:t>
      </w:r>
      <w:r w:rsidR="00947529" w:rsidRPr="00A502EC">
        <w:rPr>
          <w:rFonts w:ascii="Calibri" w:hAnsi="Calibri" w:cs="Calibri"/>
          <w:lang w:val="fi-FI"/>
        </w:rPr>
        <w:t xml:space="preserve">hyvinvointikyselyissä, kehityskeskusteluissa, palavereissa, johtoryhmän kokouksissa ja päivittäisessä arjen toiminnassa. </w:t>
      </w:r>
      <w:r w:rsidR="000F2224" w:rsidRPr="00A502EC">
        <w:rPr>
          <w:rFonts w:ascii="Calibri" w:hAnsi="Calibri" w:cs="Calibri"/>
          <w:lang w:val="fi-FI"/>
        </w:rPr>
        <w:t>Kehittämistoimenpiteet ovat jatkuvia.</w:t>
      </w:r>
    </w:p>
    <w:p w14:paraId="61B8B75B" w14:textId="77777777" w:rsidR="00675A9D" w:rsidRPr="00A502EC" w:rsidRDefault="00675A9D" w:rsidP="000F2224">
      <w:pPr>
        <w:rPr>
          <w:rFonts w:ascii="Calibri" w:hAnsi="Calibri" w:cs="Calibri"/>
          <w:lang w:val="fi-FI"/>
        </w:rPr>
      </w:pPr>
    </w:p>
    <w:p w14:paraId="5BB33A2A" w14:textId="01C98A80" w:rsidR="00805037" w:rsidRPr="00A502EC" w:rsidRDefault="00805037" w:rsidP="00805037">
      <w:pPr>
        <w:spacing w:after="0" w:line="276" w:lineRule="auto"/>
        <w:rPr>
          <w:rFonts w:ascii="Calibri" w:eastAsia="Arial" w:hAnsi="Calibri" w:cs="Calibri"/>
          <w:sz w:val="24"/>
          <w:szCs w:val="24"/>
          <w:lang w:val="fi-FI"/>
        </w:rPr>
      </w:pPr>
      <w:r w:rsidRPr="00A502EC">
        <w:rPr>
          <w:rFonts w:ascii="Calibri" w:hAnsi="Calibri" w:cs="Calibri"/>
          <w:sz w:val="24"/>
          <w:szCs w:val="24"/>
          <w:lang w:val="fi-FI"/>
        </w:rPr>
        <w:t>Keskeisimmät korjaus- ja kehittämistoimenpiteet sekä niiden aikataulu, vastuutaho ja seuranta on kuvattu Taulukossa 6.</w:t>
      </w:r>
    </w:p>
    <w:p w14:paraId="77B3E1D7" w14:textId="734B2268" w:rsidR="6A9617F7" w:rsidRPr="00A502EC" w:rsidRDefault="6A9617F7" w:rsidP="25E2C0E2">
      <w:pPr>
        <w:spacing w:after="0" w:line="276" w:lineRule="auto"/>
        <w:rPr>
          <w:rFonts w:ascii="Calibri" w:eastAsia="Arial" w:hAnsi="Calibri" w:cs="Calibri"/>
          <w:sz w:val="24"/>
          <w:szCs w:val="24"/>
          <w:lang w:val="fi-FI"/>
        </w:rPr>
      </w:pPr>
    </w:p>
    <w:p w14:paraId="6F6B68B8" w14:textId="329BC628" w:rsidR="00FD48CB" w:rsidRPr="00A502EC" w:rsidRDefault="00FD48CB" w:rsidP="00FD48CB">
      <w:pPr>
        <w:pStyle w:val="Kuvaotsikko"/>
        <w:keepNext/>
        <w:rPr>
          <w:rFonts w:ascii="Calibri" w:hAnsi="Calibri" w:cs="Calibri"/>
          <w:color w:val="auto"/>
          <w:lang w:val="fi-FI"/>
        </w:rPr>
      </w:pPr>
      <w:r w:rsidRPr="00A502EC">
        <w:rPr>
          <w:rFonts w:ascii="Calibri" w:hAnsi="Calibri" w:cs="Calibri"/>
          <w:color w:val="auto"/>
          <w:sz w:val="24"/>
          <w:szCs w:val="24"/>
          <w:lang w:val="fi-FI"/>
        </w:rPr>
        <w:t>Taulukko 6: Keskeisimmät korjaus- ja kehittämistoimenpiteet sekä niiden aikataulu, vastuutaho ja seuranta</w:t>
      </w:r>
    </w:p>
    <w:tbl>
      <w:tblPr>
        <w:tblStyle w:val="Vaaleataulukkoruudukko"/>
        <w:tblW w:w="9743" w:type="dxa"/>
        <w:tblLayout w:type="fixed"/>
        <w:tblLook w:val="0620" w:firstRow="1" w:lastRow="0" w:firstColumn="0" w:lastColumn="0" w:noHBand="1" w:noVBand="1"/>
        <w:tblCaption w:val="Keskeisimmät korjaus- ja kehittämistoimenpiteet sekä niiden aikataulu, vastuutaho ja seuranta"/>
        <w:tblDescription w:val="Taulukossa on neljä saraketta: Korjaus- tai kehittämistoimenpide, aikataulu, vastuutaho ja seuranta."/>
      </w:tblPr>
      <w:tblGrid>
        <w:gridCol w:w="5550"/>
        <w:gridCol w:w="1320"/>
        <w:gridCol w:w="1575"/>
        <w:gridCol w:w="1298"/>
      </w:tblGrid>
      <w:tr w:rsidR="00684860" w:rsidRPr="00A502EC" w14:paraId="329E63A4" w14:textId="77777777" w:rsidTr="00C03936">
        <w:trPr>
          <w:trHeight w:val="300"/>
          <w:tblHeader/>
        </w:trPr>
        <w:tc>
          <w:tcPr>
            <w:tcW w:w="5550" w:type="dxa"/>
          </w:tcPr>
          <w:p w14:paraId="48FDE96F" w14:textId="37FDEFA7" w:rsidR="4A4D8641" w:rsidRPr="00A502EC" w:rsidRDefault="4EE47600" w:rsidP="20E08D4F">
            <w:pPr>
              <w:rPr>
                <w:rFonts w:ascii="Calibri" w:eastAsia="Arial" w:hAnsi="Calibri" w:cs="Calibri"/>
                <w:sz w:val="24"/>
                <w:szCs w:val="24"/>
              </w:rPr>
            </w:pPr>
            <w:r w:rsidRPr="00A502EC">
              <w:rPr>
                <w:rFonts w:ascii="Calibri" w:eastAsia="Arial" w:hAnsi="Calibri" w:cs="Calibri"/>
                <w:sz w:val="24"/>
                <w:szCs w:val="24"/>
              </w:rPr>
              <w:t>Korjaus- tai kehittämistoimenpide</w:t>
            </w:r>
          </w:p>
        </w:tc>
        <w:tc>
          <w:tcPr>
            <w:tcW w:w="1320" w:type="dxa"/>
          </w:tcPr>
          <w:p w14:paraId="380E3860" w14:textId="3B85F2C5" w:rsidR="4A4D8641" w:rsidRPr="00A502EC" w:rsidRDefault="4EE47600" w:rsidP="20E08D4F">
            <w:pPr>
              <w:rPr>
                <w:rFonts w:ascii="Calibri" w:eastAsia="Arial" w:hAnsi="Calibri" w:cs="Calibri"/>
                <w:sz w:val="24"/>
                <w:szCs w:val="24"/>
              </w:rPr>
            </w:pPr>
            <w:r w:rsidRPr="00A502EC">
              <w:rPr>
                <w:rFonts w:ascii="Calibri" w:eastAsia="Arial" w:hAnsi="Calibri" w:cs="Calibri"/>
                <w:sz w:val="24"/>
                <w:szCs w:val="24"/>
              </w:rPr>
              <w:t>Aikataulu</w:t>
            </w:r>
          </w:p>
        </w:tc>
        <w:tc>
          <w:tcPr>
            <w:tcW w:w="1575" w:type="dxa"/>
          </w:tcPr>
          <w:p w14:paraId="51349D18" w14:textId="2256DBEF" w:rsidR="4A4D8641" w:rsidRPr="00A502EC" w:rsidRDefault="4EE47600" w:rsidP="20E08D4F">
            <w:pPr>
              <w:rPr>
                <w:rFonts w:ascii="Calibri" w:eastAsia="Arial" w:hAnsi="Calibri" w:cs="Calibri"/>
                <w:sz w:val="24"/>
                <w:szCs w:val="24"/>
              </w:rPr>
            </w:pPr>
            <w:r w:rsidRPr="00A502EC">
              <w:rPr>
                <w:rFonts w:ascii="Calibri" w:eastAsia="Arial" w:hAnsi="Calibri" w:cs="Calibri"/>
                <w:sz w:val="24"/>
                <w:szCs w:val="24"/>
              </w:rPr>
              <w:t>Vastuutaho</w:t>
            </w:r>
          </w:p>
        </w:tc>
        <w:tc>
          <w:tcPr>
            <w:tcW w:w="1298" w:type="dxa"/>
          </w:tcPr>
          <w:p w14:paraId="1B806910" w14:textId="69F3BBD9" w:rsidR="6826D78B" w:rsidRPr="00A502EC" w:rsidRDefault="6826D78B" w:rsidP="3872A1D0">
            <w:pPr>
              <w:rPr>
                <w:rFonts w:ascii="Calibri" w:eastAsia="Arial" w:hAnsi="Calibri" w:cs="Calibri"/>
                <w:sz w:val="24"/>
                <w:szCs w:val="24"/>
              </w:rPr>
            </w:pPr>
            <w:r w:rsidRPr="00A502EC">
              <w:rPr>
                <w:rFonts w:ascii="Calibri" w:eastAsia="Arial" w:hAnsi="Calibri" w:cs="Calibri"/>
                <w:sz w:val="24"/>
                <w:szCs w:val="24"/>
              </w:rPr>
              <w:t>Seuranta</w:t>
            </w:r>
          </w:p>
        </w:tc>
      </w:tr>
      <w:tr w:rsidR="00684860" w:rsidRPr="00A502EC" w14:paraId="227325C9" w14:textId="77777777" w:rsidTr="00C03936">
        <w:trPr>
          <w:trHeight w:val="300"/>
          <w:tblHeader/>
        </w:trPr>
        <w:tc>
          <w:tcPr>
            <w:tcW w:w="5550" w:type="dxa"/>
          </w:tcPr>
          <w:p w14:paraId="097B141D" w14:textId="7299068E" w:rsidR="6A9617F7" w:rsidRPr="00A502EC" w:rsidRDefault="001548F5" w:rsidP="20E08D4F">
            <w:pPr>
              <w:rPr>
                <w:rFonts w:ascii="Calibri" w:eastAsia="Arial" w:hAnsi="Calibri" w:cs="Calibri"/>
                <w:sz w:val="24"/>
                <w:szCs w:val="24"/>
                <w:lang w:val="fi-FI"/>
              </w:rPr>
            </w:pPr>
            <w:r w:rsidRPr="00A502EC">
              <w:rPr>
                <w:rFonts w:ascii="Calibri" w:eastAsia="Arial" w:hAnsi="Calibri" w:cs="Calibri"/>
                <w:sz w:val="24"/>
                <w:szCs w:val="24"/>
                <w:lang w:val="fi-FI"/>
              </w:rPr>
              <w:t>Henkilöstön jaksaminen ja työhyvinvointiin panostaminen</w:t>
            </w:r>
          </w:p>
        </w:tc>
        <w:tc>
          <w:tcPr>
            <w:tcW w:w="1320" w:type="dxa"/>
          </w:tcPr>
          <w:p w14:paraId="62D785DE" w14:textId="61DDFE31" w:rsidR="6A9617F7" w:rsidRPr="00A502EC" w:rsidRDefault="00B020C0" w:rsidP="20E08D4F">
            <w:pPr>
              <w:rPr>
                <w:rFonts w:ascii="Calibri" w:eastAsia="Arial" w:hAnsi="Calibri" w:cs="Calibri"/>
                <w:sz w:val="24"/>
                <w:szCs w:val="24"/>
              </w:rPr>
            </w:pPr>
            <w:r w:rsidRPr="00A502EC">
              <w:rPr>
                <w:rFonts w:ascii="Calibri" w:eastAsia="Arial" w:hAnsi="Calibri" w:cs="Calibri"/>
                <w:sz w:val="24"/>
                <w:szCs w:val="24"/>
              </w:rPr>
              <w:t>Jatkuva</w:t>
            </w:r>
          </w:p>
        </w:tc>
        <w:tc>
          <w:tcPr>
            <w:tcW w:w="1575" w:type="dxa"/>
          </w:tcPr>
          <w:p w14:paraId="039C21D1" w14:textId="65F94564" w:rsidR="6A9617F7" w:rsidRPr="00A502EC" w:rsidRDefault="00B020C0" w:rsidP="20E08D4F">
            <w:pPr>
              <w:rPr>
                <w:rFonts w:ascii="Calibri" w:eastAsia="Arial" w:hAnsi="Calibri" w:cs="Calibri"/>
                <w:sz w:val="24"/>
                <w:szCs w:val="24"/>
              </w:rPr>
            </w:pPr>
            <w:r w:rsidRPr="00A502EC">
              <w:rPr>
                <w:rFonts w:ascii="Calibri" w:eastAsia="Arial" w:hAnsi="Calibri" w:cs="Calibri"/>
                <w:sz w:val="24"/>
                <w:szCs w:val="24"/>
              </w:rPr>
              <w:t>Esihenkil</w:t>
            </w:r>
            <w:r w:rsidR="001533B5" w:rsidRPr="00A502EC">
              <w:rPr>
                <w:rFonts w:ascii="Calibri" w:eastAsia="Arial" w:hAnsi="Calibri" w:cs="Calibri"/>
                <w:sz w:val="24"/>
                <w:szCs w:val="24"/>
              </w:rPr>
              <w:t>ö</w:t>
            </w:r>
          </w:p>
        </w:tc>
        <w:tc>
          <w:tcPr>
            <w:tcW w:w="1298" w:type="dxa"/>
          </w:tcPr>
          <w:p w14:paraId="7C0BC991" w14:textId="07BE2E5C" w:rsidR="3872A1D0" w:rsidRPr="00A502EC" w:rsidRDefault="001533B5" w:rsidP="3872A1D0">
            <w:pPr>
              <w:rPr>
                <w:rFonts w:ascii="Calibri" w:eastAsia="Arial" w:hAnsi="Calibri" w:cs="Calibri"/>
                <w:sz w:val="24"/>
                <w:szCs w:val="24"/>
              </w:rPr>
            </w:pPr>
            <w:r w:rsidRPr="00A502EC">
              <w:rPr>
                <w:rFonts w:ascii="Calibri" w:eastAsia="Arial" w:hAnsi="Calibri" w:cs="Calibri"/>
                <w:sz w:val="24"/>
                <w:szCs w:val="24"/>
              </w:rPr>
              <w:t>Jatkuvaa seurantaa</w:t>
            </w:r>
          </w:p>
        </w:tc>
      </w:tr>
      <w:tr w:rsidR="00684860" w:rsidRPr="00A502EC" w14:paraId="779FF9CE" w14:textId="77777777" w:rsidTr="00C03936">
        <w:trPr>
          <w:trHeight w:val="300"/>
          <w:tblHeader/>
        </w:trPr>
        <w:tc>
          <w:tcPr>
            <w:tcW w:w="5550" w:type="dxa"/>
          </w:tcPr>
          <w:p w14:paraId="1ED67C34" w14:textId="5D4EFE99" w:rsidR="6A9617F7" w:rsidRPr="00A502EC" w:rsidRDefault="001548F5" w:rsidP="20E08D4F">
            <w:pPr>
              <w:rPr>
                <w:rFonts w:ascii="Calibri" w:eastAsia="Arial" w:hAnsi="Calibri" w:cs="Calibri"/>
                <w:sz w:val="24"/>
                <w:szCs w:val="24"/>
                <w:lang w:val="fi-FI"/>
              </w:rPr>
            </w:pPr>
            <w:r w:rsidRPr="00A502EC">
              <w:rPr>
                <w:rFonts w:ascii="Calibri" w:eastAsia="Arial" w:hAnsi="Calibri" w:cs="Calibri"/>
                <w:sz w:val="24"/>
                <w:szCs w:val="24"/>
                <w:lang w:val="fi-FI"/>
              </w:rPr>
              <w:t>Työn sujuvuuden ja työkäytäntöjen kehittäminen</w:t>
            </w:r>
          </w:p>
        </w:tc>
        <w:tc>
          <w:tcPr>
            <w:tcW w:w="1320" w:type="dxa"/>
          </w:tcPr>
          <w:p w14:paraId="4CB2FF52" w14:textId="3D001F6C" w:rsidR="6A9617F7" w:rsidRPr="00A502EC" w:rsidRDefault="00B020C0" w:rsidP="20E08D4F">
            <w:pPr>
              <w:rPr>
                <w:rFonts w:ascii="Calibri" w:eastAsia="Arial" w:hAnsi="Calibri" w:cs="Calibri"/>
                <w:sz w:val="24"/>
                <w:szCs w:val="24"/>
              </w:rPr>
            </w:pPr>
            <w:r w:rsidRPr="00A502EC">
              <w:rPr>
                <w:rFonts w:ascii="Calibri" w:eastAsia="Arial" w:hAnsi="Calibri" w:cs="Calibri"/>
                <w:sz w:val="24"/>
                <w:szCs w:val="24"/>
              </w:rPr>
              <w:t>Jatkuva</w:t>
            </w:r>
          </w:p>
        </w:tc>
        <w:tc>
          <w:tcPr>
            <w:tcW w:w="1575" w:type="dxa"/>
          </w:tcPr>
          <w:p w14:paraId="31DDA5C8" w14:textId="7A7717F2" w:rsidR="6A9617F7" w:rsidRPr="00A502EC" w:rsidRDefault="001533B5" w:rsidP="20E08D4F">
            <w:pPr>
              <w:rPr>
                <w:rFonts w:ascii="Calibri" w:eastAsia="Arial" w:hAnsi="Calibri" w:cs="Calibri"/>
                <w:sz w:val="24"/>
                <w:szCs w:val="24"/>
              </w:rPr>
            </w:pPr>
            <w:r w:rsidRPr="00A502EC">
              <w:rPr>
                <w:rFonts w:ascii="Calibri" w:eastAsia="Arial" w:hAnsi="Calibri" w:cs="Calibri"/>
                <w:sz w:val="24"/>
                <w:szCs w:val="24"/>
              </w:rPr>
              <w:t>Koko työyhteisö</w:t>
            </w:r>
          </w:p>
        </w:tc>
        <w:tc>
          <w:tcPr>
            <w:tcW w:w="1298" w:type="dxa"/>
          </w:tcPr>
          <w:p w14:paraId="401C3458" w14:textId="7FE23637" w:rsidR="3872A1D0" w:rsidRPr="00A502EC" w:rsidRDefault="000F2224" w:rsidP="3872A1D0">
            <w:pPr>
              <w:rPr>
                <w:rFonts w:ascii="Calibri" w:eastAsia="Arial" w:hAnsi="Calibri" w:cs="Calibri"/>
                <w:sz w:val="24"/>
                <w:szCs w:val="24"/>
              </w:rPr>
            </w:pPr>
            <w:r w:rsidRPr="00A502EC">
              <w:rPr>
                <w:rFonts w:ascii="Calibri" w:eastAsia="Arial" w:hAnsi="Calibri" w:cs="Calibri"/>
                <w:sz w:val="24"/>
                <w:szCs w:val="24"/>
              </w:rPr>
              <w:t>Jatkuvaa seurantaa</w:t>
            </w:r>
          </w:p>
        </w:tc>
      </w:tr>
      <w:tr w:rsidR="00684860" w:rsidRPr="00A502EC" w14:paraId="68619522" w14:textId="77777777" w:rsidTr="00C03936">
        <w:trPr>
          <w:trHeight w:val="300"/>
          <w:tblHeader/>
        </w:trPr>
        <w:tc>
          <w:tcPr>
            <w:tcW w:w="5550" w:type="dxa"/>
          </w:tcPr>
          <w:p w14:paraId="44DC4712" w14:textId="1CF54BA4" w:rsidR="3872A1D0" w:rsidRPr="00A502EC" w:rsidRDefault="001548F5" w:rsidP="3872A1D0">
            <w:pPr>
              <w:rPr>
                <w:rFonts w:ascii="Calibri" w:eastAsia="Arial" w:hAnsi="Calibri" w:cs="Calibri"/>
                <w:sz w:val="24"/>
                <w:szCs w:val="24"/>
              </w:rPr>
            </w:pPr>
            <w:r w:rsidRPr="00A502EC">
              <w:rPr>
                <w:rFonts w:ascii="Calibri" w:eastAsia="Arial" w:hAnsi="Calibri" w:cs="Calibri"/>
                <w:sz w:val="24"/>
                <w:szCs w:val="24"/>
              </w:rPr>
              <w:t>Asukkaisen hyvä ravitsemus</w:t>
            </w:r>
          </w:p>
        </w:tc>
        <w:tc>
          <w:tcPr>
            <w:tcW w:w="1320" w:type="dxa"/>
          </w:tcPr>
          <w:p w14:paraId="6422EC5F" w14:textId="296972ED" w:rsidR="3872A1D0" w:rsidRPr="00A502EC" w:rsidRDefault="00B020C0" w:rsidP="3872A1D0">
            <w:pPr>
              <w:rPr>
                <w:rFonts w:ascii="Calibri" w:eastAsia="Arial" w:hAnsi="Calibri" w:cs="Calibri"/>
                <w:sz w:val="24"/>
                <w:szCs w:val="24"/>
                <w:lang w:val="fi-FI"/>
              </w:rPr>
            </w:pPr>
            <w:r w:rsidRPr="00A502EC">
              <w:rPr>
                <w:rFonts w:ascii="Calibri" w:eastAsia="Arial" w:hAnsi="Calibri" w:cs="Calibri"/>
                <w:sz w:val="24"/>
                <w:szCs w:val="24"/>
                <w:lang w:val="fi-FI"/>
              </w:rPr>
              <w:t>Jatkuva</w:t>
            </w:r>
            <w:r w:rsidR="001533B5" w:rsidRPr="00A502EC">
              <w:rPr>
                <w:rFonts w:ascii="Calibri" w:eastAsia="Arial" w:hAnsi="Calibri" w:cs="Calibri"/>
                <w:sz w:val="24"/>
                <w:szCs w:val="24"/>
                <w:lang w:val="fi-FI"/>
              </w:rPr>
              <w:t xml:space="preserve"> ja erityisesti kesäaikana nesteytyksestä huolehtiminen</w:t>
            </w:r>
          </w:p>
        </w:tc>
        <w:tc>
          <w:tcPr>
            <w:tcW w:w="1575" w:type="dxa"/>
          </w:tcPr>
          <w:p w14:paraId="4E764D4B" w14:textId="528238AC" w:rsidR="3872A1D0" w:rsidRPr="00A502EC" w:rsidRDefault="001533B5" w:rsidP="3872A1D0">
            <w:pPr>
              <w:rPr>
                <w:rFonts w:ascii="Calibri" w:eastAsia="Arial" w:hAnsi="Calibri" w:cs="Calibri"/>
                <w:sz w:val="24"/>
                <w:szCs w:val="24"/>
              </w:rPr>
            </w:pPr>
            <w:r w:rsidRPr="00A502EC">
              <w:rPr>
                <w:rFonts w:ascii="Calibri" w:eastAsia="Arial" w:hAnsi="Calibri" w:cs="Calibri"/>
                <w:sz w:val="24"/>
                <w:szCs w:val="24"/>
              </w:rPr>
              <w:t>Hoitajat</w:t>
            </w:r>
          </w:p>
        </w:tc>
        <w:tc>
          <w:tcPr>
            <w:tcW w:w="1298" w:type="dxa"/>
          </w:tcPr>
          <w:p w14:paraId="6AC6A010" w14:textId="18398387" w:rsidR="3872A1D0" w:rsidRPr="00A502EC" w:rsidRDefault="000F2224" w:rsidP="3872A1D0">
            <w:pPr>
              <w:rPr>
                <w:rFonts w:ascii="Calibri" w:eastAsia="Arial" w:hAnsi="Calibri" w:cs="Calibri"/>
                <w:color w:val="C00000"/>
                <w:sz w:val="24"/>
                <w:szCs w:val="24"/>
              </w:rPr>
            </w:pPr>
            <w:r w:rsidRPr="00A502EC">
              <w:rPr>
                <w:rFonts w:ascii="Calibri" w:eastAsia="Arial" w:hAnsi="Calibri" w:cs="Calibri"/>
                <w:sz w:val="24"/>
                <w:szCs w:val="24"/>
              </w:rPr>
              <w:t>Mittauksin jatkuvana</w:t>
            </w:r>
          </w:p>
        </w:tc>
      </w:tr>
      <w:tr w:rsidR="00684860" w:rsidRPr="00A502EC" w14:paraId="259E5400" w14:textId="77777777" w:rsidTr="00C03936">
        <w:trPr>
          <w:trHeight w:val="300"/>
          <w:tblHeader/>
        </w:trPr>
        <w:tc>
          <w:tcPr>
            <w:tcW w:w="5550" w:type="dxa"/>
          </w:tcPr>
          <w:p w14:paraId="156ABDBD" w14:textId="3262714D" w:rsidR="3872A1D0" w:rsidRPr="00A502EC" w:rsidRDefault="3872A1D0" w:rsidP="3872A1D0">
            <w:pPr>
              <w:rPr>
                <w:rFonts w:ascii="Calibri" w:eastAsia="Arial" w:hAnsi="Calibri" w:cs="Calibri"/>
                <w:color w:val="C00000"/>
                <w:sz w:val="24"/>
                <w:szCs w:val="24"/>
              </w:rPr>
            </w:pPr>
          </w:p>
        </w:tc>
        <w:tc>
          <w:tcPr>
            <w:tcW w:w="1320" w:type="dxa"/>
          </w:tcPr>
          <w:p w14:paraId="1D279107" w14:textId="41A480E2" w:rsidR="3872A1D0" w:rsidRPr="00A502EC" w:rsidRDefault="3872A1D0" w:rsidP="3872A1D0">
            <w:pPr>
              <w:rPr>
                <w:rFonts w:ascii="Calibri" w:eastAsia="Arial" w:hAnsi="Calibri" w:cs="Calibri"/>
                <w:color w:val="C00000"/>
                <w:sz w:val="24"/>
                <w:szCs w:val="24"/>
              </w:rPr>
            </w:pPr>
          </w:p>
        </w:tc>
        <w:tc>
          <w:tcPr>
            <w:tcW w:w="1575" w:type="dxa"/>
          </w:tcPr>
          <w:p w14:paraId="11ED8E2F" w14:textId="27299AE4" w:rsidR="3872A1D0" w:rsidRPr="00A502EC" w:rsidRDefault="3872A1D0" w:rsidP="3872A1D0">
            <w:pPr>
              <w:rPr>
                <w:rFonts w:ascii="Calibri" w:eastAsia="Arial" w:hAnsi="Calibri" w:cs="Calibri"/>
                <w:color w:val="C00000"/>
                <w:sz w:val="24"/>
                <w:szCs w:val="24"/>
              </w:rPr>
            </w:pPr>
          </w:p>
        </w:tc>
        <w:tc>
          <w:tcPr>
            <w:tcW w:w="1298" w:type="dxa"/>
          </w:tcPr>
          <w:p w14:paraId="0F1AED67" w14:textId="6FE2F486" w:rsidR="3872A1D0" w:rsidRPr="00A502EC" w:rsidRDefault="3872A1D0" w:rsidP="3872A1D0">
            <w:pPr>
              <w:rPr>
                <w:rFonts w:ascii="Calibri" w:eastAsia="Arial" w:hAnsi="Calibri" w:cs="Calibri"/>
                <w:color w:val="C00000"/>
                <w:sz w:val="24"/>
                <w:szCs w:val="24"/>
              </w:rPr>
            </w:pPr>
          </w:p>
        </w:tc>
      </w:tr>
      <w:tr w:rsidR="3872A1D0" w:rsidRPr="00A502EC" w14:paraId="5CE1F57C" w14:textId="77777777" w:rsidTr="00C03936">
        <w:trPr>
          <w:trHeight w:val="300"/>
          <w:tblHeader/>
        </w:trPr>
        <w:tc>
          <w:tcPr>
            <w:tcW w:w="5550" w:type="dxa"/>
          </w:tcPr>
          <w:p w14:paraId="75DBFCB4" w14:textId="18C611CC" w:rsidR="3872A1D0" w:rsidRPr="00A502EC" w:rsidRDefault="3872A1D0" w:rsidP="3872A1D0">
            <w:pPr>
              <w:rPr>
                <w:rFonts w:ascii="Calibri" w:eastAsia="Arial" w:hAnsi="Calibri" w:cs="Calibri"/>
                <w:color w:val="C00000"/>
                <w:sz w:val="24"/>
                <w:szCs w:val="24"/>
              </w:rPr>
            </w:pPr>
          </w:p>
        </w:tc>
        <w:tc>
          <w:tcPr>
            <w:tcW w:w="1320" w:type="dxa"/>
          </w:tcPr>
          <w:p w14:paraId="388B1ADA" w14:textId="078D27E5" w:rsidR="3872A1D0" w:rsidRPr="00A502EC" w:rsidRDefault="3872A1D0" w:rsidP="3872A1D0">
            <w:pPr>
              <w:rPr>
                <w:rFonts w:ascii="Calibri" w:eastAsia="Arial" w:hAnsi="Calibri" w:cs="Calibri"/>
                <w:color w:val="C00000"/>
                <w:sz w:val="24"/>
                <w:szCs w:val="24"/>
              </w:rPr>
            </w:pPr>
          </w:p>
        </w:tc>
        <w:tc>
          <w:tcPr>
            <w:tcW w:w="1575" w:type="dxa"/>
          </w:tcPr>
          <w:p w14:paraId="5F3F7D82" w14:textId="2DFB8DD7" w:rsidR="3872A1D0" w:rsidRPr="00A502EC" w:rsidRDefault="3872A1D0" w:rsidP="3872A1D0">
            <w:pPr>
              <w:rPr>
                <w:rFonts w:ascii="Calibri" w:eastAsia="Arial" w:hAnsi="Calibri" w:cs="Calibri"/>
                <w:color w:val="C00000"/>
                <w:sz w:val="24"/>
                <w:szCs w:val="24"/>
              </w:rPr>
            </w:pPr>
          </w:p>
        </w:tc>
        <w:tc>
          <w:tcPr>
            <w:tcW w:w="1298" w:type="dxa"/>
          </w:tcPr>
          <w:p w14:paraId="179E2822" w14:textId="5D6D054D" w:rsidR="3872A1D0" w:rsidRPr="00A502EC" w:rsidRDefault="3872A1D0" w:rsidP="3872A1D0">
            <w:pPr>
              <w:rPr>
                <w:rFonts w:ascii="Calibri" w:eastAsia="Arial" w:hAnsi="Calibri" w:cs="Calibri"/>
                <w:color w:val="C00000"/>
                <w:sz w:val="24"/>
                <w:szCs w:val="24"/>
              </w:rPr>
            </w:pPr>
          </w:p>
        </w:tc>
      </w:tr>
    </w:tbl>
    <w:p w14:paraId="615D360D" w14:textId="1A2B2FCD" w:rsidR="3872A1D0" w:rsidRPr="00A502EC" w:rsidRDefault="3872A1D0" w:rsidP="20E08D4F">
      <w:pPr>
        <w:rPr>
          <w:rFonts w:ascii="Calibri" w:eastAsia="Arial" w:hAnsi="Calibri" w:cs="Calibri"/>
          <w:color w:val="C00000"/>
        </w:rPr>
      </w:pPr>
      <w:bookmarkStart w:id="109" w:name="_Toc1627592768"/>
    </w:p>
    <w:p w14:paraId="575DB246" w14:textId="5D49E113" w:rsidR="09C3C866" w:rsidRPr="00A502EC" w:rsidRDefault="337F9A06" w:rsidP="25E2C0E2">
      <w:pPr>
        <w:pStyle w:val="Otsikko1"/>
        <w:spacing w:line="276" w:lineRule="auto"/>
        <w:rPr>
          <w:rFonts w:ascii="Calibri" w:eastAsia="Arial" w:hAnsi="Calibri" w:cs="Calibri"/>
          <w:lang w:val="fi-FI"/>
        </w:rPr>
      </w:pPr>
      <w:bookmarkStart w:id="110" w:name="_Toc175740446"/>
      <w:bookmarkStart w:id="111" w:name="_Toc175741909"/>
      <w:bookmarkStart w:id="112" w:name="_Toc175741973"/>
      <w:bookmarkStart w:id="113" w:name="_Toc199848306"/>
      <w:r w:rsidRPr="00A502EC">
        <w:rPr>
          <w:rFonts w:ascii="Calibri" w:eastAsia="Arial" w:hAnsi="Calibri" w:cs="Calibri"/>
          <w:lang w:val="fi-FI"/>
        </w:rPr>
        <w:lastRenderedPageBreak/>
        <w:t xml:space="preserve">5. </w:t>
      </w:r>
      <w:r w:rsidR="42007D97" w:rsidRPr="00A502EC">
        <w:rPr>
          <w:rFonts w:ascii="Calibri" w:eastAsia="Arial" w:hAnsi="Calibri" w:cs="Calibri"/>
          <w:lang w:val="fi-FI"/>
        </w:rPr>
        <w:t>Omavalvonnan s</w:t>
      </w:r>
      <w:r w:rsidR="7D27462D" w:rsidRPr="00A502EC">
        <w:rPr>
          <w:rFonts w:ascii="Calibri" w:eastAsia="Arial" w:hAnsi="Calibri" w:cs="Calibri"/>
          <w:lang w:val="fi-FI"/>
        </w:rPr>
        <w:t>euranta</w:t>
      </w:r>
      <w:r w:rsidR="5A470AFD" w:rsidRPr="00A502EC">
        <w:rPr>
          <w:rFonts w:ascii="Calibri" w:eastAsia="Arial" w:hAnsi="Calibri" w:cs="Calibri"/>
          <w:lang w:val="fi-FI"/>
        </w:rPr>
        <w:t xml:space="preserve"> ja</w:t>
      </w:r>
      <w:r w:rsidR="7D27462D" w:rsidRPr="00A502EC">
        <w:rPr>
          <w:rFonts w:ascii="Calibri" w:eastAsia="Arial" w:hAnsi="Calibri" w:cs="Calibri"/>
          <w:lang w:val="fi-FI"/>
        </w:rPr>
        <w:t xml:space="preserve"> raportointi</w:t>
      </w:r>
      <w:bookmarkEnd w:id="109"/>
      <w:bookmarkEnd w:id="110"/>
      <w:bookmarkEnd w:id="111"/>
      <w:bookmarkEnd w:id="112"/>
      <w:bookmarkEnd w:id="113"/>
    </w:p>
    <w:p w14:paraId="48FE118C" w14:textId="2B9FE36B" w:rsidR="00F66AC9" w:rsidRPr="00A502EC" w:rsidRDefault="599011B1" w:rsidP="00593EBD">
      <w:pPr>
        <w:pStyle w:val="Otsikko2"/>
        <w:spacing w:line="276" w:lineRule="auto"/>
        <w:rPr>
          <w:rFonts w:ascii="Calibri" w:eastAsia="Arial" w:hAnsi="Calibri" w:cs="Calibri"/>
          <w:color w:val="auto"/>
          <w:lang w:val="fi-FI"/>
        </w:rPr>
      </w:pPr>
      <w:bookmarkStart w:id="114" w:name="_Toc175740447"/>
      <w:bookmarkStart w:id="115" w:name="_Toc175741910"/>
      <w:bookmarkStart w:id="116" w:name="_Toc175741974"/>
      <w:bookmarkStart w:id="117" w:name="_Toc199848307"/>
      <w:r w:rsidRPr="00A502EC">
        <w:rPr>
          <w:rFonts w:ascii="Calibri" w:eastAsia="Arial" w:hAnsi="Calibri" w:cs="Calibri"/>
          <w:color w:val="auto"/>
          <w:lang w:val="fi-FI"/>
        </w:rPr>
        <w:t>5</w:t>
      </w:r>
      <w:r w:rsidR="2CE8EE60" w:rsidRPr="00A502EC">
        <w:rPr>
          <w:rFonts w:ascii="Calibri" w:eastAsia="Arial" w:hAnsi="Calibri" w:cs="Calibri"/>
          <w:color w:val="auto"/>
          <w:lang w:val="fi-FI"/>
        </w:rPr>
        <w:t xml:space="preserve">.1 </w:t>
      </w:r>
      <w:r w:rsidR="1F4AC365" w:rsidRPr="00A502EC">
        <w:rPr>
          <w:rFonts w:ascii="Calibri" w:eastAsia="Arial" w:hAnsi="Calibri" w:cs="Calibri"/>
          <w:color w:val="auto"/>
          <w:lang w:val="fi-FI"/>
        </w:rPr>
        <w:t>Laadun</w:t>
      </w:r>
      <w:r w:rsidR="353FDE55" w:rsidRPr="00A502EC">
        <w:rPr>
          <w:rFonts w:ascii="Calibri" w:eastAsia="Arial" w:hAnsi="Calibri" w:cs="Calibri"/>
          <w:color w:val="auto"/>
          <w:lang w:val="fi-FI"/>
        </w:rPr>
        <w:t>-</w:t>
      </w:r>
      <w:r w:rsidR="1F4AC365" w:rsidRPr="00A502EC">
        <w:rPr>
          <w:rFonts w:ascii="Calibri" w:eastAsia="Arial" w:hAnsi="Calibri" w:cs="Calibri"/>
          <w:color w:val="auto"/>
          <w:lang w:val="fi-FI"/>
        </w:rPr>
        <w:t xml:space="preserve"> ja r</w:t>
      </w:r>
      <w:r w:rsidR="2CE8EE60" w:rsidRPr="00A502EC">
        <w:rPr>
          <w:rFonts w:ascii="Calibri" w:eastAsia="Arial" w:hAnsi="Calibri" w:cs="Calibri"/>
          <w:color w:val="auto"/>
          <w:lang w:val="fi-FI"/>
        </w:rPr>
        <w:t>iskienhallinnan seuranta</w:t>
      </w:r>
      <w:r w:rsidR="0C4E4789" w:rsidRPr="00A502EC">
        <w:rPr>
          <w:rFonts w:ascii="Calibri" w:eastAsia="Arial" w:hAnsi="Calibri" w:cs="Calibri"/>
          <w:color w:val="auto"/>
          <w:lang w:val="fi-FI"/>
        </w:rPr>
        <w:t xml:space="preserve"> ja</w:t>
      </w:r>
      <w:r w:rsidR="2CE8EE60" w:rsidRPr="00A502EC">
        <w:rPr>
          <w:rFonts w:ascii="Calibri" w:eastAsia="Arial" w:hAnsi="Calibri" w:cs="Calibri"/>
          <w:color w:val="auto"/>
          <w:lang w:val="fi-FI"/>
        </w:rPr>
        <w:t xml:space="preserve"> raportoint</w:t>
      </w:r>
      <w:r w:rsidR="0C4E4789" w:rsidRPr="00A502EC">
        <w:rPr>
          <w:rFonts w:ascii="Calibri" w:eastAsia="Arial" w:hAnsi="Calibri" w:cs="Calibri"/>
          <w:color w:val="auto"/>
          <w:lang w:val="fi-FI"/>
        </w:rPr>
        <w:t>i</w:t>
      </w:r>
      <w:bookmarkEnd w:id="114"/>
      <w:bookmarkEnd w:id="115"/>
      <w:bookmarkEnd w:id="116"/>
      <w:bookmarkEnd w:id="117"/>
    </w:p>
    <w:p w14:paraId="14C165F5" w14:textId="77777777" w:rsidR="00675A9D" w:rsidRPr="00A502EC" w:rsidRDefault="00675A9D" w:rsidP="00675A9D">
      <w:pPr>
        <w:rPr>
          <w:rFonts w:ascii="Calibri" w:hAnsi="Calibri" w:cs="Calibri"/>
          <w:lang w:val="fi-FI"/>
        </w:rPr>
      </w:pPr>
    </w:p>
    <w:p w14:paraId="0C794722" w14:textId="0AD9F6AC" w:rsidR="00F66AC9" w:rsidRPr="00A502EC" w:rsidRDefault="00F66AC9" w:rsidP="00F66AC9">
      <w:pPr>
        <w:rPr>
          <w:rFonts w:ascii="Calibri" w:hAnsi="Calibri" w:cs="Calibri"/>
          <w:lang w:val="fi-FI"/>
        </w:rPr>
      </w:pPr>
      <w:r w:rsidRPr="00A502EC">
        <w:rPr>
          <w:rFonts w:ascii="Calibri" w:hAnsi="Calibri" w:cs="Calibri"/>
          <w:lang w:val="fi-FI"/>
        </w:rPr>
        <w:t>Käpylän palvelu</w:t>
      </w:r>
      <w:r w:rsidR="000F2F84" w:rsidRPr="00A502EC">
        <w:rPr>
          <w:rFonts w:ascii="Calibri" w:hAnsi="Calibri" w:cs="Calibri"/>
          <w:lang w:val="fi-FI"/>
        </w:rPr>
        <w:t xml:space="preserve">keskuksessa </w:t>
      </w:r>
      <w:r w:rsidR="00B46AC1" w:rsidRPr="00A502EC">
        <w:rPr>
          <w:rFonts w:ascii="Calibri" w:hAnsi="Calibri" w:cs="Calibri"/>
          <w:lang w:val="fi-FI"/>
        </w:rPr>
        <w:t>on käytössä erilaisia palvelun laatua ja turvallisuutta seuraavia toimenpiteitä.</w:t>
      </w:r>
    </w:p>
    <w:p w14:paraId="2E83B4F9" w14:textId="3E83A9B4" w:rsidR="00551003" w:rsidRPr="00A502EC" w:rsidRDefault="00FC062E" w:rsidP="00F66AC9">
      <w:pPr>
        <w:rPr>
          <w:rFonts w:ascii="Calibri" w:hAnsi="Calibri" w:cs="Calibri"/>
          <w:lang w:val="fi-FI"/>
        </w:rPr>
      </w:pPr>
      <w:r w:rsidRPr="00A502EC">
        <w:rPr>
          <w:rFonts w:ascii="Calibri" w:hAnsi="Calibri" w:cs="Calibri"/>
          <w:lang w:val="fi-FI"/>
        </w:rPr>
        <w:t>Riskejä hallitaan yksikön turvallisuusohjeilla sekä turvallisuus- ja pelastussuunnitelmalla, työsuojelutoimikunnan toiminnalla ja ohjeistuksella, lääkehoitosuunnitelmalla, perehdytyssuunnitelmalla</w:t>
      </w:r>
      <w:r w:rsidR="003C1C38" w:rsidRPr="00A502EC">
        <w:rPr>
          <w:rFonts w:ascii="Calibri" w:hAnsi="Calibri" w:cs="Calibri"/>
          <w:lang w:val="fi-FI"/>
        </w:rPr>
        <w:t xml:space="preserve"> ja erityistilanteiden ohjeilla. Käytössä on HaiPro-ohjelma ja R</w:t>
      </w:r>
      <w:r w:rsidR="00CB0059" w:rsidRPr="00A502EC">
        <w:rPr>
          <w:rFonts w:ascii="Calibri" w:hAnsi="Calibri" w:cs="Calibri"/>
          <w:lang w:val="fi-FI"/>
        </w:rPr>
        <w:t>AI</w:t>
      </w:r>
      <w:r w:rsidR="003C1C38" w:rsidRPr="00A502EC">
        <w:rPr>
          <w:rFonts w:ascii="Calibri" w:hAnsi="Calibri" w:cs="Calibri"/>
          <w:lang w:val="fi-FI"/>
        </w:rPr>
        <w:t xml:space="preserve">-järjestelmä. </w:t>
      </w:r>
      <w:r w:rsidR="00DC369D" w:rsidRPr="00A502EC">
        <w:rPr>
          <w:rFonts w:ascii="Calibri" w:hAnsi="Calibri" w:cs="Calibri"/>
          <w:lang w:val="fi-FI"/>
        </w:rPr>
        <w:t>Työntekijöitä koulutetaan ja ohjeistetaan säännöllisesti.</w:t>
      </w:r>
      <w:r w:rsidR="00593EBD" w:rsidRPr="00A502EC">
        <w:rPr>
          <w:rFonts w:ascii="Calibri" w:hAnsi="Calibri" w:cs="Calibri"/>
          <w:lang w:val="fi-FI"/>
        </w:rPr>
        <w:t xml:space="preserve"> Työntekijöiden työkykyä ja hyvinvointia seurataan työterveyshuollon työhyvinvointikysel</w:t>
      </w:r>
      <w:r w:rsidR="00A8190B" w:rsidRPr="00A502EC">
        <w:rPr>
          <w:rFonts w:ascii="Calibri" w:hAnsi="Calibri" w:cs="Calibri"/>
          <w:lang w:val="fi-FI"/>
        </w:rPr>
        <w:t>yillä ja toimintaohjeilla.</w:t>
      </w:r>
    </w:p>
    <w:p w14:paraId="65FEDA10" w14:textId="1F5E7B12" w:rsidR="00A8190B" w:rsidRPr="00A502EC" w:rsidRDefault="00A8190B" w:rsidP="00F66AC9">
      <w:pPr>
        <w:rPr>
          <w:rFonts w:ascii="Calibri" w:hAnsi="Calibri" w:cs="Calibri"/>
          <w:lang w:val="fi-FI"/>
        </w:rPr>
      </w:pPr>
      <w:r w:rsidRPr="00A502EC">
        <w:rPr>
          <w:rFonts w:ascii="Calibri" w:hAnsi="Calibri" w:cs="Calibri"/>
          <w:lang w:val="fi-FI"/>
        </w:rPr>
        <w:t xml:space="preserve">Laadusta ja turvallisuudesta vastaavat kaikki asumispalvelun työntekijät. Riskienhallintaa seurataan ja kehitetään säännöllisesti. Poikkeamista ilmoitetaan </w:t>
      </w:r>
      <w:proofErr w:type="gramStart"/>
      <w:r w:rsidRPr="00A502EC">
        <w:rPr>
          <w:rFonts w:ascii="Calibri" w:hAnsi="Calibri" w:cs="Calibri"/>
          <w:lang w:val="fi-FI"/>
        </w:rPr>
        <w:t>välittömästä</w:t>
      </w:r>
      <w:proofErr w:type="gramEnd"/>
      <w:r w:rsidRPr="00A502EC">
        <w:rPr>
          <w:rFonts w:ascii="Calibri" w:hAnsi="Calibri" w:cs="Calibri"/>
          <w:lang w:val="fi-FI"/>
        </w:rPr>
        <w:t xml:space="preserve"> yksikön esihenkilölle.</w:t>
      </w:r>
    </w:p>
    <w:p w14:paraId="776039E3" w14:textId="2B29C85F" w:rsidR="00E83449" w:rsidRPr="00A502EC" w:rsidRDefault="00E83449" w:rsidP="00E83449">
      <w:pPr>
        <w:spacing w:line="276" w:lineRule="auto"/>
        <w:rPr>
          <w:rFonts w:ascii="Calibri" w:hAnsi="Calibri" w:cs="Calibri"/>
          <w:noProof/>
          <w:lang w:val="fi-FI"/>
        </w:rPr>
      </w:pPr>
      <w:r w:rsidRPr="00A502EC">
        <w:rPr>
          <w:rFonts w:ascii="Calibri" w:hAnsi="Calibri" w:cs="Calibri"/>
          <w:noProof/>
          <w:lang w:val="fi-FI"/>
        </w:rPr>
        <w:t>Käpylän palvelukeskuksen koko omavalvonnan organisoinnista ja johtamisesta vastaa toimi</w:t>
      </w:r>
      <w:r w:rsidR="00031530" w:rsidRPr="00A502EC">
        <w:rPr>
          <w:rFonts w:ascii="Calibri" w:hAnsi="Calibri" w:cs="Calibri"/>
          <w:noProof/>
          <w:lang w:val="fi-FI"/>
        </w:rPr>
        <w:t>nnan</w:t>
      </w:r>
      <w:r w:rsidRPr="00A502EC">
        <w:rPr>
          <w:rFonts w:ascii="Calibri" w:hAnsi="Calibri" w:cs="Calibri"/>
          <w:noProof/>
          <w:lang w:val="fi-FI"/>
        </w:rPr>
        <w:t>johtaja Heini Nikunen. Yhteisöllisen asumisen omavalvonnasta vastaa asumispalveluohjaaja Riitta Riikonen. Asumispalveluohjaaja vastaa, että Kymenlaakson hyvinvointialueen kanssa tehdyt ikäihmisten asumispalvelun sopimuksen kriteerit täyttyvät ja asukkaiden hoito- ja palvelusuunnitelmat toteutuvat.</w:t>
      </w:r>
    </w:p>
    <w:p w14:paraId="01FD8EE9" w14:textId="67E7C956" w:rsidR="00E83449" w:rsidRPr="00A502EC" w:rsidRDefault="00E83449" w:rsidP="00E83449">
      <w:pPr>
        <w:rPr>
          <w:rFonts w:ascii="Calibri" w:hAnsi="Calibri" w:cs="Calibri"/>
          <w:lang w:val="fi-FI"/>
        </w:rPr>
      </w:pPr>
      <w:r w:rsidRPr="00A502EC">
        <w:rPr>
          <w:rFonts w:ascii="Calibri" w:hAnsi="Calibri" w:cs="Calibri"/>
          <w:noProof/>
          <w:lang w:val="fi-FI"/>
        </w:rPr>
        <w:t>Omavalvonta suunnitelma päivitetään asumispalveluohjaajan toimesta vuosittain tai muuten ollellisten muutoksien yhteydessä. Jokainen työntekijä on velvollinen lukemaan ja perehtymään sosiaalipalveluiden omavalvonta suunnitelmaan ja toimimaan sen mukaisesti. Jos huomataan poikkeamia, on niistä ilmoitettava viipymättä yksikön esi</w:t>
      </w:r>
      <w:r w:rsidR="00031530" w:rsidRPr="00A502EC">
        <w:rPr>
          <w:rFonts w:ascii="Calibri" w:hAnsi="Calibri" w:cs="Calibri"/>
          <w:noProof/>
          <w:lang w:val="fi-FI"/>
        </w:rPr>
        <w:t>henkilölle</w:t>
      </w:r>
      <w:r w:rsidRPr="00A502EC">
        <w:rPr>
          <w:rFonts w:ascii="Calibri" w:hAnsi="Calibri" w:cs="Calibri"/>
          <w:noProof/>
          <w:lang w:val="fi-FI"/>
        </w:rPr>
        <w:t>, joka vie asiaa eteenpäin.</w:t>
      </w:r>
      <w:r w:rsidRPr="00A502EC">
        <w:rPr>
          <w:rFonts w:ascii="Calibri" w:hAnsi="Calibri" w:cs="Calibri"/>
          <w:lang w:val="fi-FI"/>
        </w:rPr>
        <w:tab/>
      </w:r>
      <w:r w:rsidRPr="00A502EC">
        <w:rPr>
          <w:rFonts w:ascii="Calibri" w:hAnsi="Calibri" w:cs="Calibri"/>
          <w:lang w:val="fi-FI"/>
        </w:rPr>
        <w:tab/>
      </w:r>
      <w:r w:rsidRPr="00A502EC">
        <w:rPr>
          <w:rFonts w:ascii="Calibri" w:hAnsi="Calibri" w:cs="Calibri"/>
          <w:lang w:val="fi-FI"/>
        </w:rPr>
        <w:tab/>
      </w:r>
    </w:p>
    <w:p w14:paraId="30AAF7C2" w14:textId="56824790" w:rsidR="55F2A755" w:rsidRPr="00A502EC" w:rsidRDefault="599011B1" w:rsidP="25E2C0E2">
      <w:pPr>
        <w:pStyle w:val="Otsikko2"/>
        <w:spacing w:line="276" w:lineRule="auto"/>
        <w:rPr>
          <w:rFonts w:ascii="Calibri" w:eastAsia="Arial" w:hAnsi="Calibri" w:cs="Calibri"/>
          <w:color w:val="auto"/>
          <w:lang w:val="fi-FI"/>
        </w:rPr>
      </w:pPr>
      <w:bookmarkStart w:id="118" w:name="_Toc175740448"/>
      <w:bookmarkStart w:id="119" w:name="_Toc175741911"/>
      <w:bookmarkStart w:id="120" w:name="_Toc175741975"/>
      <w:bookmarkStart w:id="121" w:name="_Toc199848308"/>
      <w:r w:rsidRPr="00A502EC">
        <w:rPr>
          <w:rFonts w:ascii="Calibri" w:eastAsia="Arial" w:hAnsi="Calibri" w:cs="Calibri"/>
          <w:color w:val="auto"/>
          <w:lang w:val="fi-FI"/>
        </w:rPr>
        <w:t>5</w:t>
      </w:r>
      <w:r w:rsidR="269ACF45" w:rsidRPr="00A502EC">
        <w:rPr>
          <w:rFonts w:ascii="Calibri" w:eastAsia="Arial" w:hAnsi="Calibri" w:cs="Calibri"/>
          <w:color w:val="auto"/>
          <w:lang w:val="fi-FI"/>
        </w:rPr>
        <w:t>.2 Kehittämistoimenpiteiden etenemisen seuranta ja raportointi</w:t>
      </w:r>
      <w:bookmarkEnd w:id="118"/>
      <w:bookmarkEnd w:id="119"/>
      <w:bookmarkEnd w:id="120"/>
      <w:bookmarkEnd w:id="121"/>
    </w:p>
    <w:p w14:paraId="631C1A69" w14:textId="77777777" w:rsidR="007D41DF" w:rsidRPr="00A502EC" w:rsidRDefault="007D41DF" w:rsidP="007D41DF">
      <w:pPr>
        <w:rPr>
          <w:rFonts w:ascii="Calibri" w:hAnsi="Calibri" w:cs="Calibri"/>
          <w:lang w:val="fi-FI"/>
        </w:rPr>
      </w:pPr>
    </w:p>
    <w:p w14:paraId="215758CC" w14:textId="715ACB7A" w:rsidR="00666071" w:rsidRPr="00A502EC" w:rsidRDefault="00302FFB" w:rsidP="00C61514">
      <w:pPr>
        <w:rPr>
          <w:rFonts w:ascii="Calibri" w:hAnsi="Calibri" w:cs="Calibri"/>
          <w:lang w:val="fi-FI"/>
        </w:rPr>
      </w:pPr>
      <w:r w:rsidRPr="00A502EC">
        <w:rPr>
          <w:rFonts w:ascii="Calibri" w:hAnsi="Calibri" w:cs="Calibri"/>
          <w:lang w:val="fi-FI"/>
        </w:rPr>
        <w:t xml:space="preserve">Omavalvontasuunnitelman toteutumista seurataan </w:t>
      </w:r>
      <w:r w:rsidR="00891239" w:rsidRPr="00A502EC">
        <w:rPr>
          <w:rFonts w:ascii="Calibri" w:hAnsi="Calibri" w:cs="Calibri"/>
          <w:lang w:val="fi-FI"/>
        </w:rPr>
        <w:t>jatkuvasti yksi</w:t>
      </w:r>
      <w:r w:rsidR="00031530" w:rsidRPr="00A502EC">
        <w:rPr>
          <w:rFonts w:ascii="Calibri" w:hAnsi="Calibri" w:cs="Calibri"/>
          <w:lang w:val="fi-FI"/>
        </w:rPr>
        <w:t>k</w:t>
      </w:r>
      <w:r w:rsidR="00891239" w:rsidRPr="00A502EC">
        <w:rPr>
          <w:rFonts w:ascii="Calibri" w:hAnsi="Calibri" w:cs="Calibri"/>
          <w:lang w:val="fi-FI"/>
        </w:rPr>
        <w:t>össä.</w:t>
      </w:r>
      <w:r w:rsidR="00C61514" w:rsidRPr="00A502EC">
        <w:rPr>
          <w:rFonts w:ascii="Calibri" w:hAnsi="Calibri" w:cs="Calibri"/>
          <w:lang w:val="fi-FI"/>
        </w:rPr>
        <w:t xml:space="preserve"> Mahdollisia puutteita omavalvontasuunnitelmassa seurataan koko K</w:t>
      </w:r>
      <w:r w:rsidR="00666071" w:rsidRPr="00A502EC">
        <w:rPr>
          <w:rFonts w:ascii="Calibri" w:hAnsi="Calibri" w:cs="Calibri"/>
          <w:lang w:val="fi-FI"/>
        </w:rPr>
        <w:t>äpylän palvelukeskuksen työntekijöiden toimesta. Jokaisella työntekijällä on velvollisuus kertoa havaituista puutteista toiminnanjohtajalle.</w:t>
      </w:r>
      <w:r w:rsidR="00891239" w:rsidRPr="00A502EC">
        <w:rPr>
          <w:rFonts w:ascii="Calibri" w:hAnsi="Calibri" w:cs="Calibri"/>
          <w:lang w:val="fi-FI"/>
        </w:rPr>
        <w:t xml:space="preserve"> </w:t>
      </w:r>
    </w:p>
    <w:p w14:paraId="4F490C03" w14:textId="77777777" w:rsidR="00594143" w:rsidRDefault="00594143" w:rsidP="00594143">
      <w:pPr>
        <w:pStyle w:val="Otsikko1"/>
        <w:rPr>
          <w:lang w:val="fi-FI"/>
        </w:rPr>
      </w:pPr>
      <w:bookmarkStart w:id="122" w:name="_Toc197604793"/>
      <w:bookmarkStart w:id="123" w:name="_Toc199848309"/>
      <w:r>
        <w:rPr>
          <w:lang w:val="fi-FI"/>
        </w:rPr>
        <w:t>6. Omavalvontasuunnitelman hyväksyntä ja vahvistaminen</w:t>
      </w:r>
      <w:bookmarkEnd w:id="122"/>
      <w:bookmarkEnd w:id="123"/>
    </w:p>
    <w:p w14:paraId="755BD88D" w14:textId="77777777" w:rsidR="00594143" w:rsidRPr="00594143" w:rsidRDefault="00594143" w:rsidP="00594143">
      <w:pPr>
        <w:rPr>
          <w:lang w:val="fi-FI"/>
        </w:rPr>
      </w:pPr>
    </w:p>
    <w:p w14:paraId="405EC0D5" w14:textId="77777777" w:rsidR="00594143" w:rsidRDefault="00594143" w:rsidP="00594143">
      <w:pPr>
        <w:rPr>
          <w:lang w:val="fi-FI"/>
        </w:rPr>
      </w:pPr>
      <w:r w:rsidRPr="00C51FB6">
        <w:rPr>
          <w:lang w:val="fi-FI"/>
        </w:rPr>
        <w:t>Omavalvontasuunnitelman hyväksyy ja vahvistaa toimi</w:t>
      </w:r>
      <w:r>
        <w:rPr>
          <w:lang w:val="fi-FI"/>
        </w:rPr>
        <w:t>nnanjohtaja Heini Nikunen.</w:t>
      </w:r>
    </w:p>
    <w:p w14:paraId="0E187AE2" w14:textId="77777777" w:rsidR="00594143" w:rsidRPr="00FD1508" w:rsidRDefault="00594143" w:rsidP="00594143">
      <w:pPr>
        <w:rPr>
          <w:lang w:val="fi-FI"/>
        </w:rPr>
      </w:pPr>
      <w:r>
        <w:rPr>
          <w:lang w:val="fi-FI"/>
        </w:rPr>
        <w:t xml:space="preserve">Paikka ja päiväys Kouvola </w:t>
      </w:r>
      <w:r w:rsidRPr="00FD1508">
        <w:rPr>
          <w:lang w:val="fi-FI"/>
        </w:rPr>
        <w:t>3.6.2025</w:t>
      </w:r>
    </w:p>
    <w:p w14:paraId="5C2ED8DC" w14:textId="77777777" w:rsidR="00594143" w:rsidRDefault="00594143" w:rsidP="00594143">
      <w:pPr>
        <w:rPr>
          <w:lang w:val="fi-FI"/>
        </w:rPr>
      </w:pPr>
      <w:r>
        <w:rPr>
          <w:lang w:val="fi-FI"/>
        </w:rPr>
        <w:t>heini.nikunen@kapylanpalvelukeskus.fi</w:t>
      </w:r>
    </w:p>
    <w:p w14:paraId="2200FD0E" w14:textId="41C14045" w:rsidR="00857219" w:rsidRPr="00594143" w:rsidRDefault="00041903" w:rsidP="00594143">
      <w:pPr>
        <w:spacing w:after="0" w:line="276" w:lineRule="auto"/>
        <w:rPr>
          <w:rFonts w:ascii="Calibri" w:eastAsia="Arial" w:hAnsi="Calibri" w:cs="Calibri"/>
          <w:sz w:val="24"/>
          <w:szCs w:val="24"/>
          <w:lang w:val="fi-FI"/>
        </w:rPr>
      </w:pPr>
      <w:r w:rsidRPr="00A502EC">
        <w:rPr>
          <w:rFonts w:ascii="Calibri" w:eastAsia="Arial" w:hAnsi="Calibri" w:cs="Calibri"/>
          <w:sz w:val="24"/>
          <w:szCs w:val="24"/>
          <w:lang w:val="fi-FI"/>
        </w:rPr>
        <w:t xml:space="preserve"> </w:t>
      </w:r>
    </w:p>
    <w:sectPr w:rsidR="00857219" w:rsidRPr="00594143" w:rsidSect="00196269">
      <w:headerReference w:type="default" r:id="rId20"/>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88FD" w14:textId="77777777" w:rsidR="00E4018F" w:rsidRDefault="00E4018F" w:rsidP="00EC3CDD">
      <w:pPr>
        <w:spacing w:after="0" w:line="240" w:lineRule="auto"/>
      </w:pPr>
      <w:r>
        <w:separator/>
      </w:r>
    </w:p>
  </w:endnote>
  <w:endnote w:type="continuationSeparator" w:id="0">
    <w:p w14:paraId="01305153" w14:textId="77777777" w:rsidR="00E4018F" w:rsidRDefault="00E4018F" w:rsidP="00EC3CDD">
      <w:pPr>
        <w:spacing w:after="0" w:line="240" w:lineRule="auto"/>
      </w:pPr>
      <w:r>
        <w:continuationSeparator/>
      </w:r>
    </w:p>
  </w:endnote>
  <w:endnote w:type="continuationNotice" w:id="1">
    <w:p w14:paraId="3A1DEC2D" w14:textId="77777777" w:rsidR="00E4018F" w:rsidRDefault="00E40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8CC4" w14:textId="77777777" w:rsidR="00E4018F" w:rsidRDefault="00E4018F" w:rsidP="00EC3CDD">
      <w:pPr>
        <w:spacing w:after="0" w:line="240" w:lineRule="auto"/>
      </w:pPr>
      <w:r>
        <w:separator/>
      </w:r>
    </w:p>
  </w:footnote>
  <w:footnote w:type="continuationSeparator" w:id="0">
    <w:p w14:paraId="2AF9EC05" w14:textId="77777777" w:rsidR="00E4018F" w:rsidRDefault="00E4018F" w:rsidP="00EC3CDD">
      <w:pPr>
        <w:spacing w:after="0" w:line="240" w:lineRule="auto"/>
      </w:pPr>
      <w:r>
        <w:continuationSeparator/>
      </w:r>
    </w:p>
  </w:footnote>
  <w:footnote w:type="continuationNotice" w:id="1">
    <w:p w14:paraId="44019C3A" w14:textId="77777777" w:rsidR="00E4018F" w:rsidRDefault="00E40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09FD1D16" w:rsidR="00035645" w:rsidRDefault="00872B2F">
    <w:pPr>
      <w:pStyle w:val="Yltunniste"/>
      <w:jc w:val="right"/>
    </w:pPr>
    <w:sdt>
      <w:sdtPr>
        <w:id w:val="-1938667569"/>
        <w:docPartObj>
          <w:docPartGallery w:val="Page Numbers (Top of Page)"/>
          <w:docPartUnique/>
        </w:docPartObj>
      </w:sdtPr>
      <w:sdtEndPr/>
      <w:sdtContent>
        <w:r w:rsidR="00035645">
          <w:fldChar w:fldCharType="begin"/>
        </w:r>
        <w:r w:rsidR="00035645">
          <w:instrText>PAGE   \* MERGEFORMAT</w:instrText>
        </w:r>
        <w:r w:rsidR="00035645">
          <w:fldChar w:fldCharType="separate"/>
        </w:r>
        <w:r w:rsidR="003E11C7" w:rsidRPr="003E11C7">
          <w:rPr>
            <w:noProof/>
            <w:lang w:val="fi-FI"/>
          </w:rPr>
          <w:t>3</w:t>
        </w:r>
        <w:r w:rsidR="00035645">
          <w:fldChar w:fldCharType="end"/>
        </w:r>
      </w:sdtContent>
    </w:sdt>
  </w:p>
  <w:p w14:paraId="226ABB6B" w14:textId="77777777" w:rsidR="00035645" w:rsidRDefault="00035645">
    <w:pPr>
      <w:pStyle w:val="Yltunniste"/>
    </w:pPr>
  </w:p>
</w:hdr>
</file>

<file path=word/intelligence2.xml><?xml version="1.0" encoding="utf-8"?>
<int2:intelligence xmlns:int2="http://schemas.microsoft.com/office/intelligence/2020/intelligence" xmlns:oel="http://schemas.microsoft.com/office/2019/extlst">
  <int2:observations>
    <int2:textHash int2:hashCode="0pngsyJxbypYpk" int2:id="hz1duq3X">
      <int2:state int2:value="Rejected" int2:type="AugLoop_Text_Critique"/>
    </int2:textHash>
    <int2:textHash int2:hashCode="PaKk40U5nW4aiJ" int2:id="1hHKOqOt">
      <int2:state int2:value="Rejected" int2:type="AugLoop_Text_Critique"/>
    </int2:textHash>
    <int2:textHash int2:hashCode="m4qJMZiTFP+Gfy" int2:id="nas1P8e0">
      <int2:state int2:value="Rejected" int2:type="AugLoop_Text_Critique"/>
    </int2:textHash>
    <int2:textHash int2:hashCode="MRBY+A7CmYkuqv" int2:id="q7BCdkfw">
      <int2:state int2:value="Rejected" int2:type="AugLoop_Text_Critique"/>
    </int2:textHash>
    <int2:textHash int2:hashCode="eWcunZINhxEq3j" int2:id="c8lD20m8">
      <int2:state int2:value="Rejected" int2:type="AugLoop_Text_Critique"/>
    </int2:textHash>
    <int2:textHash int2:hashCode="ND7pbx8Up4isIb" int2:id="UUhtU6FQ">
      <int2:state int2:value="Rejected" int2:type="AugLoop_Text_Critique"/>
    </int2:textHash>
    <int2:textHash int2:hashCode="FIY/lDmGt/OI9f" int2:id="9kqZLXRU">
      <int2:state int2:value="Rejected" int2:type="AugLoop_Text_Critique"/>
    </int2:textHash>
    <int2:textHash int2:hashCode="oXcYgD5SMcIixu" int2:id="y5CyJlVa">
      <int2:state int2:value="Rejected" int2:type="AugLoop_Text_Critique"/>
    </int2:textHash>
    <int2:textHash int2:hashCode="ZRhXlRsEejD8iL" int2:id="LUcCAISH">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rMkFYR/Dh2yxJ/" int2:id="VDSzVvG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144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1"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2" w15:restartNumberingAfterBreak="0">
    <w:nsid w:val="1905776D"/>
    <w:multiLevelType w:val="hybridMultilevel"/>
    <w:tmpl w:val="E82EC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1DE70C9"/>
    <w:multiLevelType w:val="hybridMultilevel"/>
    <w:tmpl w:val="20B0453A"/>
    <w:lvl w:ilvl="0" w:tplc="040B0001">
      <w:start w:val="1"/>
      <w:numFmt w:val="bullet"/>
      <w:lvlText w:val=""/>
      <w:lvlJc w:val="left"/>
      <w:pPr>
        <w:ind w:left="1440" w:hanging="360"/>
      </w:pPr>
      <w:rPr>
        <w:rFonts w:ascii="Symbol" w:hAnsi="Symbol"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4" w15:restartNumberingAfterBreak="0">
    <w:nsid w:val="22066AED"/>
    <w:multiLevelType w:val="hybridMultilevel"/>
    <w:tmpl w:val="48B00E6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25CE7E93"/>
    <w:multiLevelType w:val="hybridMultilevel"/>
    <w:tmpl w:val="FE26C564"/>
    <w:lvl w:ilvl="0" w:tplc="9DD8EDC4">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A93FFB"/>
    <w:multiLevelType w:val="hybridMultilevel"/>
    <w:tmpl w:val="722C93A2"/>
    <w:lvl w:ilvl="0" w:tplc="1D46881C">
      <w:start w:val="1"/>
      <w:numFmt w:val="bullet"/>
      <w:lvlText w:val=""/>
      <w:lvlJc w:val="left"/>
      <w:pPr>
        <w:ind w:left="720" w:hanging="360"/>
      </w:pPr>
      <w:rPr>
        <w:rFonts w:ascii="Symbol" w:hAnsi="Symbol" w:hint="default"/>
      </w:rPr>
    </w:lvl>
    <w:lvl w:ilvl="1" w:tplc="32DA4430">
      <w:start w:val="1"/>
      <w:numFmt w:val="bullet"/>
      <w:lvlText w:val="o"/>
      <w:lvlJc w:val="left"/>
      <w:pPr>
        <w:ind w:left="1440" w:hanging="360"/>
      </w:pPr>
      <w:rPr>
        <w:rFonts w:ascii="Courier New" w:hAnsi="Courier New" w:hint="default"/>
      </w:rPr>
    </w:lvl>
    <w:lvl w:ilvl="2" w:tplc="3FEA4E4A">
      <w:start w:val="1"/>
      <w:numFmt w:val="bullet"/>
      <w:lvlText w:val=""/>
      <w:lvlJc w:val="left"/>
      <w:pPr>
        <w:ind w:left="2160" w:hanging="360"/>
      </w:pPr>
      <w:rPr>
        <w:rFonts w:ascii="Wingdings" w:hAnsi="Wingdings" w:hint="default"/>
      </w:rPr>
    </w:lvl>
    <w:lvl w:ilvl="3" w:tplc="F4A89276">
      <w:start w:val="1"/>
      <w:numFmt w:val="bullet"/>
      <w:lvlText w:val=""/>
      <w:lvlJc w:val="left"/>
      <w:pPr>
        <w:ind w:left="2880" w:hanging="360"/>
      </w:pPr>
      <w:rPr>
        <w:rFonts w:ascii="Symbol" w:hAnsi="Symbol" w:hint="default"/>
      </w:rPr>
    </w:lvl>
    <w:lvl w:ilvl="4" w:tplc="48FEBFDC">
      <w:start w:val="1"/>
      <w:numFmt w:val="bullet"/>
      <w:lvlText w:val="o"/>
      <w:lvlJc w:val="left"/>
      <w:pPr>
        <w:ind w:left="3600" w:hanging="360"/>
      </w:pPr>
      <w:rPr>
        <w:rFonts w:ascii="Courier New" w:hAnsi="Courier New" w:hint="default"/>
      </w:rPr>
    </w:lvl>
    <w:lvl w:ilvl="5" w:tplc="E82687E0">
      <w:start w:val="1"/>
      <w:numFmt w:val="bullet"/>
      <w:lvlText w:val=""/>
      <w:lvlJc w:val="left"/>
      <w:pPr>
        <w:ind w:left="4320" w:hanging="360"/>
      </w:pPr>
      <w:rPr>
        <w:rFonts w:ascii="Wingdings" w:hAnsi="Wingdings" w:hint="default"/>
      </w:rPr>
    </w:lvl>
    <w:lvl w:ilvl="6" w:tplc="25A6A6D2">
      <w:start w:val="1"/>
      <w:numFmt w:val="bullet"/>
      <w:lvlText w:val=""/>
      <w:lvlJc w:val="left"/>
      <w:pPr>
        <w:ind w:left="5040" w:hanging="360"/>
      </w:pPr>
      <w:rPr>
        <w:rFonts w:ascii="Symbol" w:hAnsi="Symbol" w:hint="default"/>
      </w:rPr>
    </w:lvl>
    <w:lvl w:ilvl="7" w:tplc="6C64BA76">
      <w:start w:val="1"/>
      <w:numFmt w:val="bullet"/>
      <w:lvlText w:val="o"/>
      <w:lvlJc w:val="left"/>
      <w:pPr>
        <w:ind w:left="5760" w:hanging="360"/>
      </w:pPr>
      <w:rPr>
        <w:rFonts w:ascii="Courier New" w:hAnsi="Courier New" w:hint="default"/>
      </w:rPr>
    </w:lvl>
    <w:lvl w:ilvl="8" w:tplc="D97017C8">
      <w:start w:val="1"/>
      <w:numFmt w:val="bullet"/>
      <w:lvlText w:val=""/>
      <w:lvlJc w:val="left"/>
      <w:pPr>
        <w:ind w:left="6480" w:hanging="360"/>
      </w:pPr>
      <w:rPr>
        <w:rFonts w:ascii="Wingdings" w:hAnsi="Wingdings" w:hint="default"/>
      </w:rPr>
    </w:lvl>
  </w:abstractNum>
  <w:abstractNum w:abstractNumId="8" w15:restartNumberingAfterBreak="0">
    <w:nsid w:val="2CCBF73F"/>
    <w:multiLevelType w:val="hybridMultilevel"/>
    <w:tmpl w:val="FFFFFFFF"/>
    <w:lvl w:ilvl="0" w:tplc="3C864044">
      <w:start w:val="1"/>
      <w:numFmt w:val="bullet"/>
      <w:lvlText w:val=""/>
      <w:lvlJc w:val="left"/>
      <w:pPr>
        <w:ind w:left="720" w:hanging="360"/>
      </w:pPr>
      <w:rPr>
        <w:rFonts w:ascii="Symbol" w:hAnsi="Symbol" w:hint="default"/>
      </w:rPr>
    </w:lvl>
    <w:lvl w:ilvl="1" w:tplc="C9CE5692">
      <w:start w:val="1"/>
      <w:numFmt w:val="bullet"/>
      <w:lvlText w:val=""/>
      <w:lvlJc w:val="left"/>
      <w:pPr>
        <w:ind w:left="1440" w:hanging="360"/>
      </w:pPr>
      <w:rPr>
        <w:rFonts w:ascii="Wingdings" w:hAnsi="Wingdings" w:hint="default"/>
      </w:rPr>
    </w:lvl>
    <w:lvl w:ilvl="2" w:tplc="74F69352">
      <w:start w:val="1"/>
      <w:numFmt w:val="bullet"/>
      <w:lvlText w:val=""/>
      <w:lvlJc w:val="left"/>
      <w:pPr>
        <w:ind w:left="2160" w:hanging="360"/>
      </w:pPr>
      <w:rPr>
        <w:rFonts w:ascii="Wingdings" w:hAnsi="Wingdings" w:hint="default"/>
      </w:rPr>
    </w:lvl>
    <w:lvl w:ilvl="3" w:tplc="2F345D92">
      <w:start w:val="1"/>
      <w:numFmt w:val="bullet"/>
      <w:lvlText w:val=""/>
      <w:lvlJc w:val="left"/>
      <w:pPr>
        <w:ind w:left="2880" w:hanging="360"/>
      </w:pPr>
      <w:rPr>
        <w:rFonts w:ascii="Symbol" w:hAnsi="Symbol" w:hint="default"/>
      </w:rPr>
    </w:lvl>
    <w:lvl w:ilvl="4" w:tplc="4190C71A">
      <w:start w:val="1"/>
      <w:numFmt w:val="bullet"/>
      <w:lvlText w:val="o"/>
      <w:lvlJc w:val="left"/>
      <w:pPr>
        <w:ind w:left="3600" w:hanging="360"/>
      </w:pPr>
      <w:rPr>
        <w:rFonts w:ascii="Courier New" w:hAnsi="Courier New" w:hint="default"/>
      </w:rPr>
    </w:lvl>
    <w:lvl w:ilvl="5" w:tplc="C0949E5E">
      <w:start w:val="1"/>
      <w:numFmt w:val="bullet"/>
      <w:lvlText w:val=""/>
      <w:lvlJc w:val="left"/>
      <w:pPr>
        <w:ind w:left="4320" w:hanging="360"/>
      </w:pPr>
      <w:rPr>
        <w:rFonts w:ascii="Wingdings" w:hAnsi="Wingdings" w:hint="default"/>
      </w:rPr>
    </w:lvl>
    <w:lvl w:ilvl="6" w:tplc="079095A2">
      <w:start w:val="1"/>
      <w:numFmt w:val="bullet"/>
      <w:lvlText w:val=""/>
      <w:lvlJc w:val="left"/>
      <w:pPr>
        <w:ind w:left="5040" w:hanging="360"/>
      </w:pPr>
      <w:rPr>
        <w:rFonts w:ascii="Symbol" w:hAnsi="Symbol" w:hint="default"/>
      </w:rPr>
    </w:lvl>
    <w:lvl w:ilvl="7" w:tplc="D1AE9790">
      <w:start w:val="1"/>
      <w:numFmt w:val="bullet"/>
      <w:lvlText w:val="o"/>
      <w:lvlJc w:val="left"/>
      <w:pPr>
        <w:ind w:left="5760" w:hanging="360"/>
      </w:pPr>
      <w:rPr>
        <w:rFonts w:ascii="Courier New" w:hAnsi="Courier New" w:hint="default"/>
      </w:rPr>
    </w:lvl>
    <w:lvl w:ilvl="8" w:tplc="DDCEC9B0">
      <w:start w:val="1"/>
      <w:numFmt w:val="bullet"/>
      <w:lvlText w:val=""/>
      <w:lvlJc w:val="left"/>
      <w:pPr>
        <w:ind w:left="6480" w:hanging="360"/>
      </w:pPr>
      <w:rPr>
        <w:rFonts w:ascii="Wingdings" w:hAnsi="Wingdings" w:hint="default"/>
      </w:rPr>
    </w:lvl>
  </w:abstractNum>
  <w:abstractNum w:abstractNumId="9" w15:restartNumberingAfterBreak="0">
    <w:nsid w:val="2E0529C6"/>
    <w:multiLevelType w:val="hybridMultilevel"/>
    <w:tmpl w:val="FFFFFFFF"/>
    <w:lvl w:ilvl="0" w:tplc="C8E8F61E">
      <w:start w:val="1"/>
      <w:numFmt w:val="bullet"/>
      <w:lvlText w:val=""/>
      <w:lvlJc w:val="left"/>
      <w:pPr>
        <w:ind w:left="720" w:hanging="360"/>
      </w:pPr>
      <w:rPr>
        <w:rFonts w:ascii="Symbol" w:hAnsi="Symbol" w:hint="default"/>
      </w:rPr>
    </w:lvl>
    <w:lvl w:ilvl="1" w:tplc="7F2654B8">
      <w:start w:val="1"/>
      <w:numFmt w:val="bullet"/>
      <w:lvlText w:val=""/>
      <w:lvlJc w:val="left"/>
      <w:pPr>
        <w:ind w:left="1440" w:hanging="360"/>
      </w:pPr>
      <w:rPr>
        <w:rFonts w:ascii="Wingdings" w:hAnsi="Wingdings" w:hint="default"/>
      </w:rPr>
    </w:lvl>
    <w:lvl w:ilvl="2" w:tplc="7CE01338">
      <w:start w:val="1"/>
      <w:numFmt w:val="bullet"/>
      <w:lvlText w:val=""/>
      <w:lvlJc w:val="left"/>
      <w:pPr>
        <w:ind w:left="2160" w:hanging="360"/>
      </w:pPr>
      <w:rPr>
        <w:rFonts w:ascii="Wingdings" w:hAnsi="Wingdings" w:hint="default"/>
      </w:rPr>
    </w:lvl>
    <w:lvl w:ilvl="3" w:tplc="9A32EC18">
      <w:start w:val="1"/>
      <w:numFmt w:val="bullet"/>
      <w:lvlText w:val=""/>
      <w:lvlJc w:val="left"/>
      <w:pPr>
        <w:ind w:left="2880" w:hanging="360"/>
      </w:pPr>
      <w:rPr>
        <w:rFonts w:ascii="Symbol" w:hAnsi="Symbol" w:hint="default"/>
      </w:rPr>
    </w:lvl>
    <w:lvl w:ilvl="4" w:tplc="D4C2998E">
      <w:start w:val="1"/>
      <w:numFmt w:val="bullet"/>
      <w:lvlText w:val="o"/>
      <w:lvlJc w:val="left"/>
      <w:pPr>
        <w:ind w:left="3600" w:hanging="360"/>
      </w:pPr>
      <w:rPr>
        <w:rFonts w:ascii="Courier New" w:hAnsi="Courier New" w:hint="default"/>
      </w:rPr>
    </w:lvl>
    <w:lvl w:ilvl="5" w:tplc="47667F7C">
      <w:start w:val="1"/>
      <w:numFmt w:val="bullet"/>
      <w:lvlText w:val=""/>
      <w:lvlJc w:val="left"/>
      <w:pPr>
        <w:ind w:left="4320" w:hanging="360"/>
      </w:pPr>
      <w:rPr>
        <w:rFonts w:ascii="Wingdings" w:hAnsi="Wingdings" w:hint="default"/>
      </w:rPr>
    </w:lvl>
    <w:lvl w:ilvl="6" w:tplc="4DDEC57C">
      <w:start w:val="1"/>
      <w:numFmt w:val="bullet"/>
      <w:lvlText w:val=""/>
      <w:lvlJc w:val="left"/>
      <w:pPr>
        <w:ind w:left="5040" w:hanging="360"/>
      </w:pPr>
      <w:rPr>
        <w:rFonts w:ascii="Symbol" w:hAnsi="Symbol" w:hint="default"/>
      </w:rPr>
    </w:lvl>
    <w:lvl w:ilvl="7" w:tplc="E2BE26E0">
      <w:start w:val="1"/>
      <w:numFmt w:val="bullet"/>
      <w:lvlText w:val="o"/>
      <w:lvlJc w:val="left"/>
      <w:pPr>
        <w:ind w:left="5760" w:hanging="360"/>
      </w:pPr>
      <w:rPr>
        <w:rFonts w:ascii="Courier New" w:hAnsi="Courier New" w:hint="default"/>
      </w:rPr>
    </w:lvl>
    <w:lvl w:ilvl="8" w:tplc="C9C2ACF2">
      <w:start w:val="1"/>
      <w:numFmt w:val="bullet"/>
      <w:lvlText w:val=""/>
      <w:lvlJc w:val="left"/>
      <w:pPr>
        <w:ind w:left="6480" w:hanging="360"/>
      </w:pPr>
      <w:rPr>
        <w:rFonts w:ascii="Wingdings" w:hAnsi="Wingdings" w:hint="default"/>
      </w:rPr>
    </w:lvl>
  </w:abstractNum>
  <w:abstractNum w:abstractNumId="10" w15:restartNumberingAfterBreak="0">
    <w:nsid w:val="30C5449B"/>
    <w:multiLevelType w:val="multilevel"/>
    <w:tmpl w:val="48F674B2"/>
    <w:lvl w:ilvl="0">
      <w:start w:val="1"/>
      <w:numFmt w:val="bullet"/>
      <w:lvlText w:val=""/>
      <w:lvlJc w:val="left"/>
      <w:pPr>
        <w:ind w:left="1440" w:hanging="360"/>
      </w:pPr>
      <w:rPr>
        <w:rFonts w:ascii="Wingdings" w:hAnsi="Wingdings" w:hint="default"/>
      </w:rPr>
    </w:lvl>
    <w:lvl w:ilvl="1">
      <w:start w:val="1"/>
      <w:numFmt w:val="decimal"/>
      <w:lvlText w:val="%1.%2"/>
      <w:lvlJc w:val="left"/>
      <w:pPr>
        <w:ind w:left="1840" w:hanging="400"/>
      </w:pPr>
    </w:lvl>
    <w:lvl w:ilvl="2">
      <w:start w:val="1"/>
      <w:numFmt w:val="decimal"/>
      <w:lvlText w:val="%1.%2.%3"/>
      <w:lvlJc w:val="left"/>
      <w:pPr>
        <w:ind w:left="2520" w:hanging="720"/>
      </w:p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11" w15:restartNumberingAfterBreak="0">
    <w:nsid w:val="367E3683"/>
    <w:multiLevelType w:val="hybridMultilevel"/>
    <w:tmpl w:val="437E9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E6026A0"/>
    <w:multiLevelType w:val="hybridMultilevel"/>
    <w:tmpl w:val="2026AA88"/>
    <w:lvl w:ilvl="0" w:tplc="040B0001">
      <w:start w:val="1"/>
      <w:numFmt w:val="bullet"/>
      <w:lvlText w:val=""/>
      <w:lvlJc w:val="left"/>
      <w:pPr>
        <w:ind w:left="3240" w:hanging="360"/>
      </w:pPr>
      <w:rPr>
        <w:rFonts w:ascii="Symbol" w:hAnsi="Symbol" w:hint="default"/>
      </w:rPr>
    </w:lvl>
    <w:lvl w:ilvl="1" w:tplc="040B0003" w:tentative="1">
      <w:start w:val="1"/>
      <w:numFmt w:val="bullet"/>
      <w:lvlText w:val="o"/>
      <w:lvlJc w:val="left"/>
      <w:pPr>
        <w:ind w:left="3960" w:hanging="360"/>
      </w:pPr>
      <w:rPr>
        <w:rFonts w:ascii="Courier New" w:hAnsi="Courier New" w:cs="Courier New" w:hint="default"/>
      </w:rPr>
    </w:lvl>
    <w:lvl w:ilvl="2" w:tplc="040B0005" w:tentative="1">
      <w:start w:val="1"/>
      <w:numFmt w:val="bullet"/>
      <w:lvlText w:val=""/>
      <w:lvlJc w:val="left"/>
      <w:pPr>
        <w:ind w:left="4680" w:hanging="360"/>
      </w:pPr>
      <w:rPr>
        <w:rFonts w:ascii="Wingdings" w:hAnsi="Wingdings" w:hint="default"/>
      </w:rPr>
    </w:lvl>
    <w:lvl w:ilvl="3" w:tplc="040B0001" w:tentative="1">
      <w:start w:val="1"/>
      <w:numFmt w:val="bullet"/>
      <w:lvlText w:val=""/>
      <w:lvlJc w:val="left"/>
      <w:pPr>
        <w:ind w:left="5400" w:hanging="360"/>
      </w:pPr>
      <w:rPr>
        <w:rFonts w:ascii="Symbol" w:hAnsi="Symbol" w:hint="default"/>
      </w:rPr>
    </w:lvl>
    <w:lvl w:ilvl="4" w:tplc="040B0003" w:tentative="1">
      <w:start w:val="1"/>
      <w:numFmt w:val="bullet"/>
      <w:lvlText w:val="o"/>
      <w:lvlJc w:val="left"/>
      <w:pPr>
        <w:ind w:left="6120" w:hanging="360"/>
      </w:pPr>
      <w:rPr>
        <w:rFonts w:ascii="Courier New" w:hAnsi="Courier New" w:cs="Courier New" w:hint="default"/>
      </w:rPr>
    </w:lvl>
    <w:lvl w:ilvl="5" w:tplc="040B0005" w:tentative="1">
      <w:start w:val="1"/>
      <w:numFmt w:val="bullet"/>
      <w:lvlText w:val=""/>
      <w:lvlJc w:val="left"/>
      <w:pPr>
        <w:ind w:left="6840" w:hanging="360"/>
      </w:pPr>
      <w:rPr>
        <w:rFonts w:ascii="Wingdings" w:hAnsi="Wingdings" w:hint="default"/>
      </w:rPr>
    </w:lvl>
    <w:lvl w:ilvl="6" w:tplc="040B0001" w:tentative="1">
      <w:start w:val="1"/>
      <w:numFmt w:val="bullet"/>
      <w:lvlText w:val=""/>
      <w:lvlJc w:val="left"/>
      <w:pPr>
        <w:ind w:left="7560" w:hanging="360"/>
      </w:pPr>
      <w:rPr>
        <w:rFonts w:ascii="Symbol" w:hAnsi="Symbol" w:hint="default"/>
      </w:rPr>
    </w:lvl>
    <w:lvl w:ilvl="7" w:tplc="040B0003" w:tentative="1">
      <w:start w:val="1"/>
      <w:numFmt w:val="bullet"/>
      <w:lvlText w:val="o"/>
      <w:lvlJc w:val="left"/>
      <w:pPr>
        <w:ind w:left="8280" w:hanging="360"/>
      </w:pPr>
      <w:rPr>
        <w:rFonts w:ascii="Courier New" w:hAnsi="Courier New" w:cs="Courier New" w:hint="default"/>
      </w:rPr>
    </w:lvl>
    <w:lvl w:ilvl="8" w:tplc="040B0005" w:tentative="1">
      <w:start w:val="1"/>
      <w:numFmt w:val="bullet"/>
      <w:lvlText w:val=""/>
      <w:lvlJc w:val="left"/>
      <w:pPr>
        <w:ind w:left="9000" w:hanging="360"/>
      </w:pPr>
      <w:rPr>
        <w:rFonts w:ascii="Wingdings" w:hAnsi="Wingdings" w:hint="default"/>
      </w:rPr>
    </w:lvl>
  </w:abstractNum>
  <w:abstractNum w:abstractNumId="13" w15:restartNumberingAfterBreak="0">
    <w:nsid w:val="3EB030BD"/>
    <w:multiLevelType w:val="hybridMultilevel"/>
    <w:tmpl w:val="FAECBB92"/>
    <w:lvl w:ilvl="0" w:tplc="159C4EEC">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15"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16" w15:restartNumberingAfterBreak="0">
    <w:nsid w:val="45174C03"/>
    <w:multiLevelType w:val="hybridMultilevel"/>
    <w:tmpl w:val="4F7A7E8E"/>
    <w:lvl w:ilvl="0" w:tplc="A2E6DBF8">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18"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9"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144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20" w15:restartNumberingAfterBreak="0">
    <w:nsid w:val="4CF523A9"/>
    <w:multiLevelType w:val="hybridMultilevel"/>
    <w:tmpl w:val="68888E7A"/>
    <w:lvl w:ilvl="0" w:tplc="74B2547E">
      <w:start w:val="1"/>
      <w:numFmt w:val="bullet"/>
      <w:lvlText w:val=""/>
      <w:lvlJc w:val="left"/>
      <w:pPr>
        <w:ind w:left="720" w:hanging="360"/>
      </w:pPr>
      <w:rPr>
        <w:rFonts w:ascii="Symbol" w:hAnsi="Symbol" w:hint="default"/>
      </w:rPr>
    </w:lvl>
    <w:lvl w:ilvl="1" w:tplc="FF865C8A">
      <w:start w:val="1"/>
      <w:numFmt w:val="bullet"/>
      <w:lvlText w:val="o"/>
      <w:lvlJc w:val="left"/>
      <w:pPr>
        <w:ind w:left="1440" w:hanging="360"/>
      </w:pPr>
      <w:rPr>
        <w:rFonts w:ascii="Courier New" w:hAnsi="Courier New" w:hint="default"/>
      </w:rPr>
    </w:lvl>
    <w:lvl w:ilvl="2" w:tplc="8418FD30">
      <w:start w:val="1"/>
      <w:numFmt w:val="bullet"/>
      <w:lvlText w:val=""/>
      <w:lvlJc w:val="left"/>
      <w:pPr>
        <w:ind w:left="2160" w:hanging="360"/>
      </w:pPr>
      <w:rPr>
        <w:rFonts w:ascii="Wingdings" w:hAnsi="Wingdings" w:hint="default"/>
      </w:rPr>
    </w:lvl>
    <w:lvl w:ilvl="3" w:tplc="BB647B6C">
      <w:start w:val="1"/>
      <w:numFmt w:val="bullet"/>
      <w:lvlText w:val=""/>
      <w:lvlJc w:val="left"/>
      <w:pPr>
        <w:ind w:left="2880" w:hanging="360"/>
      </w:pPr>
      <w:rPr>
        <w:rFonts w:ascii="Symbol" w:hAnsi="Symbol" w:hint="default"/>
      </w:rPr>
    </w:lvl>
    <w:lvl w:ilvl="4" w:tplc="6C9C3D2E">
      <w:start w:val="1"/>
      <w:numFmt w:val="bullet"/>
      <w:lvlText w:val="o"/>
      <w:lvlJc w:val="left"/>
      <w:pPr>
        <w:ind w:left="3600" w:hanging="360"/>
      </w:pPr>
      <w:rPr>
        <w:rFonts w:ascii="Courier New" w:hAnsi="Courier New" w:hint="default"/>
      </w:rPr>
    </w:lvl>
    <w:lvl w:ilvl="5" w:tplc="5C98C924">
      <w:start w:val="1"/>
      <w:numFmt w:val="bullet"/>
      <w:lvlText w:val=""/>
      <w:lvlJc w:val="left"/>
      <w:pPr>
        <w:ind w:left="4320" w:hanging="360"/>
      </w:pPr>
      <w:rPr>
        <w:rFonts w:ascii="Wingdings" w:hAnsi="Wingdings" w:hint="default"/>
      </w:rPr>
    </w:lvl>
    <w:lvl w:ilvl="6" w:tplc="1158CB6C">
      <w:start w:val="1"/>
      <w:numFmt w:val="bullet"/>
      <w:lvlText w:val=""/>
      <w:lvlJc w:val="left"/>
      <w:pPr>
        <w:ind w:left="5040" w:hanging="360"/>
      </w:pPr>
      <w:rPr>
        <w:rFonts w:ascii="Symbol" w:hAnsi="Symbol" w:hint="default"/>
      </w:rPr>
    </w:lvl>
    <w:lvl w:ilvl="7" w:tplc="6B86828E">
      <w:start w:val="1"/>
      <w:numFmt w:val="bullet"/>
      <w:lvlText w:val="o"/>
      <w:lvlJc w:val="left"/>
      <w:pPr>
        <w:ind w:left="5760" w:hanging="360"/>
      </w:pPr>
      <w:rPr>
        <w:rFonts w:ascii="Courier New" w:hAnsi="Courier New" w:hint="default"/>
      </w:rPr>
    </w:lvl>
    <w:lvl w:ilvl="8" w:tplc="EF08A61A">
      <w:start w:val="1"/>
      <w:numFmt w:val="bullet"/>
      <w:lvlText w:val=""/>
      <w:lvlJc w:val="left"/>
      <w:pPr>
        <w:ind w:left="6480" w:hanging="360"/>
      </w:pPr>
      <w:rPr>
        <w:rFonts w:ascii="Wingdings" w:hAnsi="Wingdings" w:hint="default"/>
      </w:rPr>
    </w:lvl>
  </w:abstractNum>
  <w:abstractNum w:abstractNumId="21"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22" w15:restartNumberingAfterBreak="0">
    <w:nsid w:val="532B68D0"/>
    <w:multiLevelType w:val="hybridMultilevel"/>
    <w:tmpl w:val="3F4E0080"/>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05A2FB3"/>
    <w:multiLevelType w:val="multilevel"/>
    <w:tmpl w:val="3F10A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6E0D36F2"/>
    <w:multiLevelType w:val="hybridMultilevel"/>
    <w:tmpl w:val="A634A7D4"/>
    <w:lvl w:ilvl="0" w:tplc="040B0001">
      <w:start w:val="1"/>
      <w:numFmt w:val="bullet"/>
      <w:lvlText w:val=""/>
      <w:lvlJc w:val="left"/>
      <w:pPr>
        <w:ind w:left="2685" w:hanging="360"/>
      </w:pPr>
      <w:rPr>
        <w:rFonts w:ascii="Symbol" w:hAnsi="Symbol" w:hint="default"/>
      </w:rPr>
    </w:lvl>
    <w:lvl w:ilvl="1" w:tplc="040B0003">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27" w15:restartNumberingAfterBreak="0">
    <w:nsid w:val="77EF50E5"/>
    <w:multiLevelType w:val="hybridMultilevel"/>
    <w:tmpl w:val="259C285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AF22F5"/>
    <w:multiLevelType w:val="hybridMultilevel"/>
    <w:tmpl w:val="9B187298"/>
    <w:lvl w:ilvl="0" w:tplc="B5B6BF92">
      <w:start w:val="1"/>
      <w:numFmt w:val="bullet"/>
      <w:lvlText w:val=""/>
      <w:lvlJc w:val="left"/>
      <w:pPr>
        <w:ind w:left="720" w:hanging="360"/>
      </w:pPr>
      <w:rPr>
        <w:rFonts w:ascii="Symbol" w:hAnsi="Symbol" w:hint="default"/>
      </w:rPr>
    </w:lvl>
    <w:lvl w:ilvl="1" w:tplc="B7026836">
      <w:start w:val="1"/>
      <w:numFmt w:val="bullet"/>
      <w:lvlText w:val="o"/>
      <w:lvlJc w:val="left"/>
      <w:pPr>
        <w:ind w:left="1440" w:hanging="360"/>
      </w:pPr>
      <w:rPr>
        <w:rFonts w:ascii="Courier New" w:hAnsi="Courier New" w:hint="default"/>
      </w:rPr>
    </w:lvl>
    <w:lvl w:ilvl="2" w:tplc="3B523CA8">
      <w:start w:val="1"/>
      <w:numFmt w:val="bullet"/>
      <w:lvlText w:val=""/>
      <w:lvlJc w:val="left"/>
      <w:pPr>
        <w:ind w:left="2160" w:hanging="360"/>
      </w:pPr>
      <w:rPr>
        <w:rFonts w:ascii="Wingdings" w:hAnsi="Wingdings" w:hint="default"/>
      </w:rPr>
    </w:lvl>
    <w:lvl w:ilvl="3" w:tplc="74045D7C">
      <w:start w:val="1"/>
      <w:numFmt w:val="bullet"/>
      <w:lvlText w:val=""/>
      <w:lvlJc w:val="left"/>
      <w:pPr>
        <w:ind w:left="2880" w:hanging="360"/>
      </w:pPr>
      <w:rPr>
        <w:rFonts w:ascii="Symbol" w:hAnsi="Symbol" w:hint="default"/>
      </w:rPr>
    </w:lvl>
    <w:lvl w:ilvl="4" w:tplc="EAC40BD2">
      <w:start w:val="1"/>
      <w:numFmt w:val="bullet"/>
      <w:lvlText w:val="o"/>
      <w:lvlJc w:val="left"/>
      <w:pPr>
        <w:ind w:left="3600" w:hanging="360"/>
      </w:pPr>
      <w:rPr>
        <w:rFonts w:ascii="Courier New" w:hAnsi="Courier New" w:hint="default"/>
      </w:rPr>
    </w:lvl>
    <w:lvl w:ilvl="5" w:tplc="DDD84940">
      <w:start w:val="1"/>
      <w:numFmt w:val="bullet"/>
      <w:lvlText w:val=""/>
      <w:lvlJc w:val="left"/>
      <w:pPr>
        <w:ind w:left="4320" w:hanging="360"/>
      </w:pPr>
      <w:rPr>
        <w:rFonts w:ascii="Wingdings" w:hAnsi="Wingdings" w:hint="default"/>
      </w:rPr>
    </w:lvl>
    <w:lvl w:ilvl="6" w:tplc="A43E87E8">
      <w:start w:val="1"/>
      <w:numFmt w:val="bullet"/>
      <w:lvlText w:val=""/>
      <w:lvlJc w:val="left"/>
      <w:pPr>
        <w:ind w:left="5040" w:hanging="360"/>
      </w:pPr>
      <w:rPr>
        <w:rFonts w:ascii="Symbol" w:hAnsi="Symbol" w:hint="default"/>
      </w:rPr>
    </w:lvl>
    <w:lvl w:ilvl="7" w:tplc="5C94F568">
      <w:start w:val="1"/>
      <w:numFmt w:val="bullet"/>
      <w:lvlText w:val="o"/>
      <w:lvlJc w:val="left"/>
      <w:pPr>
        <w:ind w:left="5760" w:hanging="360"/>
      </w:pPr>
      <w:rPr>
        <w:rFonts w:ascii="Courier New" w:hAnsi="Courier New" w:hint="default"/>
      </w:rPr>
    </w:lvl>
    <w:lvl w:ilvl="8" w:tplc="4E1E3EA4">
      <w:start w:val="1"/>
      <w:numFmt w:val="bullet"/>
      <w:lvlText w:val=""/>
      <w:lvlJc w:val="left"/>
      <w:pPr>
        <w:ind w:left="6480" w:hanging="360"/>
      </w:pPr>
      <w:rPr>
        <w:rFonts w:ascii="Wingdings" w:hAnsi="Wingdings" w:hint="default"/>
      </w:rPr>
    </w:lvl>
  </w:abstractNum>
  <w:num w:numId="1" w16cid:durableId="1238899116">
    <w:abstractNumId w:val="15"/>
  </w:num>
  <w:num w:numId="2" w16cid:durableId="108936938">
    <w:abstractNumId w:val="9"/>
  </w:num>
  <w:num w:numId="3" w16cid:durableId="1972977886">
    <w:abstractNumId w:val="0"/>
  </w:num>
  <w:num w:numId="4" w16cid:durableId="1430076181">
    <w:abstractNumId w:val="8"/>
  </w:num>
  <w:num w:numId="5" w16cid:durableId="1586373889">
    <w:abstractNumId w:val="1"/>
  </w:num>
  <w:num w:numId="6" w16cid:durableId="661616939">
    <w:abstractNumId w:val="19"/>
  </w:num>
  <w:num w:numId="7" w16cid:durableId="1441610671">
    <w:abstractNumId w:val="10"/>
  </w:num>
  <w:num w:numId="8" w16cid:durableId="987325416">
    <w:abstractNumId w:val="18"/>
  </w:num>
  <w:num w:numId="9" w16cid:durableId="1698315238">
    <w:abstractNumId w:val="27"/>
  </w:num>
  <w:num w:numId="10" w16cid:durableId="909659674">
    <w:abstractNumId w:val="6"/>
  </w:num>
  <w:num w:numId="11" w16cid:durableId="950169827">
    <w:abstractNumId w:val="24"/>
  </w:num>
  <w:num w:numId="12" w16cid:durableId="2134129318">
    <w:abstractNumId w:val="17"/>
  </w:num>
  <w:num w:numId="13" w16cid:durableId="68119508">
    <w:abstractNumId w:val="21"/>
  </w:num>
  <w:num w:numId="14" w16cid:durableId="492919189">
    <w:abstractNumId w:val="4"/>
  </w:num>
  <w:num w:numId="15" w16cid:durableId="884408988">
    <w:abstractNumId w:val="14"/>
  </w:num>
  <w:num w:numId="16" w16cid:durableId="1428426151">
    <w:abstractNumId w:val="2"/>
  </w:num>
  <w:num w:numId="17" w16cid:durableId="884409971">
    <w:abstractNumId w:val="3"/>
  </w:num>
  <w:num w:numId="18" w16cid:durableId="393621339">
    <w:abstractNumId w:val="26"/>
  </w:num>
  <w:num w:numId="19" w16cid:durableId="698433591">
    <w:abstractNumId w:val="25"/>
  </w:num>
  <w:num w:numId="20" w16cid:durableId="1903371137">
    <w:abstractNumId w:val="13"/>
  </w:num>
  <w:num w:numId="21" w16cid:durableId="1111509702">
    <w:abstractNumId w:val="28"/>
  </w:num>
  <w:num w:numId="22" w16cid:durableId="1810857850">
    <w:abstractNumId w:val="20"/>
  </w:num>
  <w:num w:numId="23" w16cid:durableId="1347513057">
    <w:abstractNumId w:val="7"/>
  </w:num>
  <w:num w:numId="24" w16cid:durableId="658538042">
    <w:abstractNumId w:val="16"/>
  </w:num>
  <w:num w:numId="25" w16cid:durableId="879901170">
    <w:abstractNumId w:val="12"/>
  </w:num>
  <w:num w:numId="26" w16cid:durableId="1150288804">
    <w:abstractNumId w:val="5"/>
  </w:num>
  <w:num w:numId="27" w16cid:durableId="670565143">
    <w:abstractNumId w:val="11"/>
  </w:num>
  <w:num w:numId="28" w16cid:durableId="838424551">
    <w:abstractNumId w:val="23"/>
  </w:num>
  <w:num w:numId="29" w16cid:durableId="78755361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fi-FI" w:vendorID="64" w:dllVersion="0" w:nlCheck="1" w:checkStyle="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2094"/>
    <w:rsid w:val="00006E0C"/>
    <w:rsid w:val="00012FFE"/>
    <w:rsid w:val="00016FB7"/>
    <w:rsid w:val="0002065D"/>
    <w:rsid w:val="00020B0A"/>
    <w:rsid w:val="00020F82"/>
    <w:rsid w:val="000239FE"/>
    <w:rsid w:val="00023DFF"/>
    <w:rsid w:val="00024493"/>
    <w:rsid w:val="000245C3"/>
    <w:rsid w:val="000258C3"/>
    <w:rsid w:val="00026D53"/>
    <w:rsid w:val="00030AD3"/>
    <w:rsid w:val="00030CF5"/>
    <w:rsid w:val="00031530"/>
    <w:rsid w:val="000348C8"/>
    <w:rsid w:val="00034963"/>
    <w:rsid w:val="00034C4F"/>
    <w:rsid w:val="00035645"/>
    <w:rsid w:val="0003595B"/>
    <w:rsid w:val="00035E85"/>
    <w:rsid w:val="00036E2C"/>
    <w:rsid w:val="00037B24"/>
    <w:rsid w:val="00041903"/>
    <w:rsid w:val="00042489"/>
    <w:rsid w:val="000439B9"/>
    <w:rsid w:val="00043C0F"/>
    <w:rsid w:val="00046769"/>
    <w:rsid w:val="000500FE"/>
    <w:rsid w:val="000502A6"/>
    <w:rsid w:val="00051F8E"/>
    <w:rsid w:val="000533F2"/>
    <w:rsid w:val="0006030F"/>
    <w:rsid w:val="00060A5C"/>
    <w:rsid w:val="000612F6"/>
    <w:rsid w:val="0006325A"/>
    <w:rsid w:val="00064895"/>
    <w:rsid w:val="00064A21"/>
    <w:rsid w:val="00064C34"/>
    <w:rsid w:val="00065502"/>
    <w:rsid w:val="00066444"/>
    <w:rsid w:val="00066983"/>
    <w:rsid w:val="00072507"/>
    <w:rsid w:val="00073105"/>
    <w:rsid w:val="0007351D"/>
    <w:rsid w:val="000740DF"/>
    <w:rsid w:val="00075C8C"/>
    <w:rsid w:val="00076E9D"/>
    <w:rsid w:val="00081723"/>
    <w:rsid w:val="000848CE"/>
    <w:rsid w:val="0008545B"/>
    <w:rsid w:val="000863B2"/>
    <w:rsid w:val="000900FC"/>
    <w:rsid w:val="0009010C"/>
    <w:rsid w:val="000908A6"/>
    <w:rsid w:val="00091324"/>
    <w:rsid w:val="00091D5B"/>
    <w:rsid w:val="0009206C"/>
    <w:rsid w:val="0009473E"/>
    <w:rsid w:val="000955DF"/>
    <w:rsid w:val="00097F11"/>
    <w:rsid w:val="000A6FB3"/>
    <w:rsid w:val="000B1405"/>
    <w:rsid w:val="000B1541"/>
    <w:rsid w:val="000B2FCE"/>
    <w:rsid w:val="000B3E09"/>
    <w:rsid w:val="000B4855"/>
    <w:rsid w:val="000B65C2"/>
    <w:rsid w:val="000B7643"/>
    <w:rsid w:val="000B9319"/>
    <w:rsid w:val="000C05E7"/>
    <w:rsid w:val="000C29E8"/>
    <w:rsid w:val="000D1582"/>
    <w:rsid w:val="000D1B93"/>
    <w:rsid w:val="000D36CD"/>
    <w:rsid w:val="000D4B96"/>
    <w:rsid w:val="000D4B9E"/>
    <w:rsid w:val="000D6457"/>
    <w:rsid w:val="000E1EC9"/>
    <w:rsid w:val="000E2D8D"/>
    <w:rsid w:val="000E45F3"/>
    <w:rsid w:val="000E49DA"/>
    <w:rsid w:val="000E55DE"/>
    <w:rsid w:val="000E632B"/>
    <w:rsid w:val="000F2224"/>
    <w:rsid w:val="000F2F84"/>
    <w:rsid w:val="000F605D"/>
    <w:rsid w:val="000F6FD8"/>
    <w:rsid w:val="00101B85"/>
    <w:rsid w:val="001046D4"/>
    <w:rsid w:val="0010733F"/>
    <w:rsid w:val="00110057"/>
    <w:rsid w:val="0011099B"/>
    <w:rsid w:val="0011200C"/>
    <w:rsid w:val="00115126"/>
    <w:rsid w:val="00117B49"/>
    <w:rsid w:val="00123334"/>
    <w:rsid w:val="00125BD8"/>
    <w:rsid w:val="00126A99"/>
    <w:rsid w:val="001274A3"/>
    <w:rsid w:val="00131DCB"/>
    <w:rsid w:val="00134F10"/>
    <w:rsid w:val="00136B77"/>
    <w:rsid w:val="00143035"/>
    <w:rsid w:val="001435BD"/>
    <w:rsid w:val="0014497D"/>
    <w:rsid w:val="00145572"/>
    <w:rsid w:val="001455E7"/>
    <w:rsid w:val="001459DE"/>
    <w:rsid w:val="00145D82"/>
    <w:rsid w:val="00146F60"/>
    <w:rsid w:val="0014703C"/>
    <w:rsid w:val="00150C3B"/>
    <w:rsid w:val="0015115B"/>
    <w:rsid w:val="001521E5"/>
    <w:rsid w:val="001533B5"/>
    <w:rsid w:val="001548F5"/>
    <w:rsid w:val="001616E6"/>
    <w:rsid w:val="00165580"/>
    <w:rsid w:val="001679C8"/>
    <w:rsid w:val="00171110"/>
    <w:rsid w:val="0017186D"/>
    <w:rsid w:val="00172A9D"/>
    <w:rsid w:val="00172F37"/>
    <w:rsid w:val="001801C6"/>
    <w:rsid w:val="001817ED"/>
    <w:rsid w:val="00181F2F"/>
    <w:rsid w:val="001820EF"/>
    <w:rsid w:val="001825F6"/>
    <w:rsid w:val="00182FA6"/>
    <w:rsid w:val="00184644"/>
    <w:rsid w:val="001865F8"/>
    <w:rsid w:val="00190307"/>
    <w:rsid w:val="00196269"/>
    <w:rsid w:val="001A2652"/>
    <w:rsid w:val="001A403B"/>
    <w:rsid w:val="001A5829"/>
    <w:rsid w:val="001A6A74"/>
    <w:rsid w:val="001A745E"/>
    <w:rsid w:val="001B1FB9"/>
    <w:rsid w:val="001C14E0"/>
    <w:rsid w:val="001D09A3"/>
    <w:rsid w:val="001D15E8"/>
    <w:rsid w:val="001D1E2C"/>
    <w:rsid w:val="001D34F1"/>
    <w:rsid w:val="001D41EE"/>
    <w:rsid w:val="001D4CE8"/>
    <w:rsid w:val="001D4E22"/>
    <w:rsid w:val="001D5CF9"/>
    <w:rsid w:val="001D6125"/>
    <w:rsid w:val="001D633F"/>
    <w:rsid w:val="001D7C2D"/>
    <w:rsid w:val="001E0E92"/>
    <w:rsid w:val="001E2D38"/>
    <w:rsid w:val="001E3540"/>
    <w:rsid w:val="001E4286"/>
    <w:rsid w:val="001E6FAD"/>
    <w:rsid w:val="001E7DFB"/>
    <w:rsid w:val="001F2067"/>
    <w:rsid w:val="001F3411"/>
    <w:rsid w:val="001F3B67"/>
    <w:rsid w:val="001F54B6"/>
    <w:rsid w:val="001F7041"/>
    <w:rsid w:val="0020048A"/>
    <w:rsid w:val="00200B8E"/>
    <w:rsid w:val="00200E31"/>
    <w:rsid w:val="002013C3"/>
    <w:rsid w:val="002013F2"/>
    <w:rsid w:val="00203213"/>
    <w:rsid w:val="00204848"/>
    <w:rsid w:val="00204AE3"/>
    <w:rsid w:val="00206D4A"/>
    <w:rsid w:val="002100A1"/>
    <w:rsid w:val="00215CC8"/>
    <w:rsid w:val="00222780"/>
    <w:rsid w:val="00224B84"/>
    <w:rsid w:val="00226A66"/>
    <w:rsid w:val="00226D8C"/>
    <w:rsid w:val="00233C7D"/>
    <w:rsid w:val="00235404"/>
    <w:rsid w:val="00235BCE"/>
    <w:rsid w:val="00235FEB"/>
    <w:rsid w:val="00237B38"/>
    <w:rsid w:val="002408FD"/>
    <w:rsid w:val="00240A5E"/>
    <w:rsid w:val="00242E8C"/>
    <w:rsid w:val="0024419E"/>
    <w:rsid w:val="002455E2"/>
    <w:rsid w:val="002456C1"/>
    <w:rsid w:val="0024700C"/>
    <w:rsid w:val="002513C9"/>
    <w:rsid w:val="0025150D"/>
    <w:rsid w:val="002525CB"/>
    <w:rsid w:val="002529F0"/>
    <w:rsid w:val="00253BE0"/>
    <w:rsid w:val="00253D59"/>
    <w:rsid w:val="00254856"/>
    <w:rsid w:val="00257413"/>
    <w:rsid w:val="0025753A"/>
    <w:rsid w:val="00260049"/>
    <w:rsid w:val="00260133"/>
    <w:rsid w:val="002615A5"/>
    <w:rsid w:val="0026178D"/>
    <w:rsid w:val="00264F74"/>
    <w:rsid w:val="00265AE9"/>
    <w:rsid w:val="00267F97"/>
    <w:rsid w:val="00270AB2"/>
    <w:rsid w:val="002733A2"/>
    <w:rsid w:val="00273473"/>
    <w:rsid w:val="00273567"/>
    <w:rsid w:val="00275723"/>
    <w:rsid w:val="00276035"/>
    <w:rsid w:val="00277481"/>
    <w:rsid w:val="0027762C"/>
    <w:rsid w:val="00277914"/>
    <w:rsid w:val="0028533E"/>
    <w:rsid w:val="00285872"/>
    <w:rsid w:val="0029056B"/>
    <w:rsid w:val="00295BE1"/>
    <w:rsid w:val="00296E84"/>
    <w:rsid w:val="002971DC"/>
    <w:rsid w:val="0029776B"/>
    <w:rsid w:val="00297BD5"/>
    <w:rsid w:val="002A1302"/>
    <w:rsid w:val="002A1378"/>
    <w:rsid w:val="002A5464"/>
    <w:rsid w:val="002A5E2D"/>
    <w:rsid w:val="002A7612"/>
    <w:rsid w:val="002B26E2"/>
    <w:rsid w:val="002B329B"/>
    <w:rsid w:val="002B40B6"/>
    <w:rsid w:val="002B55CB"/>
    <w:rsid w:val="002B6B57"/>
    <w:rsid w:val="002C1321"/>
    <w:rsid w:val="002C1881"/>
    <w:rsid w:val="002C3DAB"/>
    <w:rsid w:val="002C4D79"/>
    <w:rsid w:val="002C5E0F"/>
    <w:rsid w:val="002D6B52"/>
    <w:rsid w:val="002D6D41"/>
    <w:rsid w:val="002D70F9"/>
    <w:rsid w:val="002E20CC"/>
    <w:rsid w:val="002E3F35"/>
    <w:rsid w:val="002E6974"/>
    <w:rsid w:val="002F2F50"/>
    <w:rsid w:val="002F3177"/>
    <w:rsid w:val="002F4044"/>
    <w:rsid w:val="002F7BC4"/>
    <w:rsid w:val="00300E6B"/>
    <w:rsid w:val="00301767"/>
    <w:rsid w:val="0030226A"/>
    <w:rsid w:val="0030245B"/>
    <w:rsid w:val="00302FFB"/>
    <w:rsid w:val="00303535"/>
    <w:rsid w:val="00306051"/>
    <w:rsid w:val="00310FDC"/>
    <w:rsid w:val="003112B3"/>
    <w:rsid w:val="0031148D"/>
    <w:rsid w:val="003140A9"/>
    <w:rsid w:val="0032054C"/>
    <w:rsid w:val="003253AF"/>
    <w:rsid w:val="0032573A"/>
    <w:rsid w:val="00331A0C"/>
    <w:rsid w:val="003351E9"/>
    <w:rsid w:val="00335400"/>
    <w:rsid w:val="003364F6"/>
    <w:rsid w:val="00336811"/>
    <w:rsid w:val="00340DD1"/>
    <w:rsid w:val="0034182E"/>
    <w:rsid w:val="003443BA"/>
    <w:rsid w:val="00344709"/>
    <w:rsid w:val="0034494A"/>
    <w:rsid w:val="00344988"/>
    <w:rsid w:val="00346F8A"/>
    <w:rsid w:val="00351332"/>
    <w:rsid w:val="00352ECB"/>
    <w:rsid w:val="003538CE"/>
    <w:rsid w:val="00354A5B"/>
    <w:rsid w:val="0035672C"/>
    <w:rsid w:val="0036173C"/>
    <w:rsid w:val="00361AC6"/>
    <w:rsid w:val="00361F5E"/>
    <w:rsid w:val="003659C2"/>
    <w:rsid w:val="00367443"/>
    <w:rsid w:val="003710CB"/>
    <w:rsid w:val="003711E7"/>
    <w:rsid w:val="00373F5C"/>
    <w:rsid w:val="00375D56"/>
    <w:rsid w:val="00376431"/>
    <w:rsid w:val="00382400"/>
    <w:rsid w:val="0038487D"/>
    <w:rsid w:val="00384A17"/>
    <w:rsid w:val="00384DED"/>
    <w:rsid w:val="00384FD1"/>
    <w:rsid w:val="0039048D"/>
    <w:rsid w:val="003932FF"/>
    <w:rsid w:val="00393ED6"/>
    <w:rsid w:val="00394545"/>
    <w:rsid w:val="00395256"/>
    <w:rsid w:val="003A1987"/>
    <w:rsid w:val="003A1A98"/>
    <w:rsid w:val="003B084B"/>
    <w:rsid w:val="003B1134"/>
    <w:rsid w:val="003C0159"/>
    <w:rsid w:val="003C05D4"/>
    <w:rsid w:val="003C060D"/>
    <w:rsid w:val="003C095F"/>
    <w:rsid w:val="003C1C38"/>
    <w:rsid w:val="003C218D"/>
    <w:rsid w:val="003C5814"/>
    <w:rsid w:val="003C5E4E"/>
    <w:rsid w:val="003D18F6"/>
    <w:rsid w:val="003D43DF"/>
    <w:rsid w:val="003D6A84"/>
    <w:rsid w:val="003D6DC1"/>
    <w:rsid w:val="003D72E5"/>
    <w:rsid w:val="003D7ED2"/>
    <w:rsid w:val="003E11C7"/>
    <w:rsid w:val="003E322A"/>
    <w:rsid w:val="003E3D4B"/>
    <w:rsid w:val="003E3F6A"/>
    <w:rsid w:val="003E7542"/>
    <w:rsid w:val="003E75AE"/>
    <w:rsid w:val="003F50FA"/>
    <w:rsid w:val="003F7CB1"/>
    <w:rsid w:val="00400AE0"/>
    <w:rsid w:val="004014DB"/>
    <w:rsid w:val="0040217F"/>
    <w:rsid w:val="004055F3"/>
    <w:rsid w:val="00411C24"/>
    <w:rsid w:val="0041226A"/>
    <w:rsid w:val="00413877"/>
    <w:rsid w:val="00414977"/>
    <w:rsid w:val="00415DA3"/>
    <w:rsid w:val="00416E81"/>
    <w:rsid w:val="00417B7E"/>
    <w:rsid w:val="00420D3B"/>
    <w:rsid w:val="00421DCA"/>
    <w:rsid w:val="00426CDF"/>
    <w:rsid w:val="00432E99"/>
    <w:rsid w:val="00434D98"/>
    <w:rsid w:val="00436BC9"/>
    <w:rsid w:val="00440438"/>
    <w:rsid w:val="00443D90"/>
    <w:rsid w:val="00445714"/>
    <w:rsid w:val="00446529"/>
    <w:rsid w:val="00447C46"/>
    <w:rsid w:val="00450638"/>
    <w:rsid w:val="00462CAA"/>
    <w:rsid w:val="00464EAC"/>
    <w:rsid w:val="0046665A"/>
    <w:rsid w:val="00470E31"/>
    <w:rsid w:val="0047149C"/>
    <w:rsid w:val="00482E7A"/>
    <w:rsid w:val="00484E2C"/>
    <w:rsid w:val="004876FA"/>
    <w:rsid w:val="00487C73"/>
    <w:rsid w:val="00491B87"/>
    <w:rsid w:val="00492886"/>
    <w:rsid w:val="00494E7C"/>
    <w:rsid w:val="00495166"/>
    <w:rsid w:val="004A0211"/>
    <w:rsid w:val="004A065D"/>
    <w:rsid w:val="004A13CD"/>
    <w:rsid w:val="004A1C59"/>
    <w:rsid w:val="004A3F7E"/>
    <w:rsid w:val="004A4786"/>
    <w:rsid w:val="004A5E37"/>
    <w:rsid w:val="004A6CCF"/>
    <w:rsid w:val="004B1C54"/>
    <w:rsid w:val="004B4222"/>
    <w:rsid w:val="004B5AE6"/>
    <w:rsid w:val="004B787D"/>
    <w:rsid w:val="004C15E0"/>
    <w:rsid w:val="004C4BFC"/>
    <w:rsid w:val="004C59E5"/>
    <w:rsid w:val="004C5CE1"/>
    <w:rsid w:val="004C76F8"/>
    <w:rsid w:val="004D327E"/>
    <w:rsid w:val="004D4042"/>
    <w:rsid w:val="004D5F1D"/>
    <w:rsid w:val="004D606A"/>
    <w:rsid w:val="004E0635"/>
    <w:rsid w:val="004E09FE"/>
    <w:rsid w:val="004E549A"/>
    <w:rsid w:val="004E5C7D"/>
    <w:rsid w:val="004E680B"/>
    <w:rsid w:val="004F09BD"/>
    <w:rsid w:val="004F3039"/>
    <w:rsid w:val="004F5C9D"/>
    <w:rsid w:val="004F6A13"/>
    <w:rsid w:val="004F6D26"/>
    <w:rsid w:val="004F7115"/>
    <w:rsid w:val="004F7EF0"/>
    <w:rsid w:val="005024AB"/>
    <w:rsid w:val="005031DC"/>
    <w:rsid w:val="00503C26"/>
    <w:rsid w:val="00503C9A"/>
    <w:rsid w:val="00506A7B"/>
    <w:rsid w:val="00506AA2"/>
    <w:rsid w:val="00507CB8"/>
    <w:rsid w:val="00507E73"/>
    <w:rsid w:val="005102FE"/>
    <w:rsid w:val="005111D6"/>
    <w:rsid w:val="00511275"/>
    <w:rsid w:val="005113D8"/>
    <w:rsid w:val="00512B41"/>
    <w:rsid w:val="005130EA"/>
    <w:rsid w:val="005137CE"/>
    <w:rsid w:val="00514AE3"/>
    <w:rsid w:val="00515D20"/>
    <w:rsid w:val="005171F8"/>
    <w:rsid w:val="00521253"/>
    <w:rsid w:val="00521C69"/>
    <w:rsid w:val="00522F8C"/>
    <w:rsid w:val="00525635"/>
    <w:rsid w:val="005302CD"/>
    <w:rsid w:val="00530F02"/>
    <w:rsid w:val="0053317F"/>
    <w:rsid w:val="00533465"/>
    <w:rsid w:val="0053527F"/>
    <w:rsid w:val="0053667C"/>
    <w:rsid w:val="0053728C"/>
    <w:rsid w:val="0054022A"/>
    <w:rsid w:val="005408AB"/>
    <w:rsid w:val="00542E35"/>
    <w:rsid w:val="00543874"/>
    <w:rsid w:val="00546D01"/>
    <w:rsid w:val="00547CC9"/>
    <w:rsid w:val="00547D89"/>
    <w:rsid w:val="005504AC"/>
    <w:rsid w:val="00551003"/>
    <w:rsid w:val="00551242"/>
    <w:rsid w:val="00552551"/>
    <w:rsid w:val="005549FC"/>
    <w:rsid w:val="005567E4"/>
    <w:rsid w:val="00563551"/>
    <w:rsid w:val="005636B4"/>
    <w:rsid w:val="00563ADF"/>
    <w:rsid w:val="00563B78"/>
    <w:rsid w:val="00566D6D"/>
    <w:rsid w:val="00570CFF"/>
    <w:rsid w:val="00571599"/>
    <w:rsid w:val="0057185C"/>
    <w:rsid w:val="0057354B"/>
    <w:rsid w:val="00577534"/>
    <w:rsid w:val="0058174A"/>
    <w:rsid w:val="00584D12"/>
    <w:rsid w:val="00587D50"/>
    <w:rsid w:val="00590CE7"/>
    <w:rsid w:val="00593EBD"/>
    <w:rsid w:val="00594143"/>
    <w:rsid w:val="005943F7"/>
    <w:rsid w:val="00595804"/>
    <w:rsid w:val="005A0492"/>
    <w:rsid w:val="005A082C"/>
    <w:rsid w:val="005A0F0F"/>
    <w:rsid w:val="005A39E4"/>
    <w:rsid w:val="005A407E"/>
    <w:rsid w:val="005B3DC8"/>
    <w:rsid w:val="005B4AFB"/>
    <w:rsid w:val="005B67AF"/>
    <w:rsid w:val="005B7D5A"/>
    <w:rsid w:val="005C0AC0"/>
    <w:rsid w:val="005C27DA"/>
    <w:rsid w:val="005C5388"/>
    <w:rsid w:val="005C5BA4"/>
    <w:rsid w:val="005C75F9"/>
    <w:rsid w:val="005D1B67"/>
    <w:rsid w:val="005D2343"/>
    <w:rsid w:val="005D252E"/>
    <w:rsid w:val="005D2A6B"/>
    <w:rsid w:val="005D383B"/>
    <w:rsid w:val="005D4ABA"/>
    <w:rsid w:val="005D4BE2"/>
    <w:rsid w:val="005D52E5"/>
    <w:rsid w:val="005D60A3"/>
    <w:rsid w:val="005E5B1A"/>
    <w:rsid w:val="005E7F3E"/>
    <w:rsid w:val="005F1262"/>
    <w:rsid w:val="005F1C23"/>
    <w:rsid w:val="005F2928"/>
    <w:rsid w:val="0060176A"/>
    <w:rsid w:val="00602205"/>
    <w:rsid w:val="0060292E"/>
    <w:rsid w:val="006108E3"/>
    <w:rsid w:val="006113AD"/>
    <w:rsid w:val="00611719"/>
    <w:rsid w:val="00611B70"/>
    <w:rsid w:val="006200D0"/>
    <w:rsid w:val="00622A39"/>
    <w:rsid w:val="00622B3F"/>
    <w:rsid w:val="00623375"/>
    <w:rsid w:val="006245C1"/>
    <w:rsid w:val="0062692B"/>
    <w:rsid w:val="00626C43"/>
    <w:rsid w:val="00632CB2"/>
    <w:rsid w:val="00635309"/>
    <w:rsid w:val="00637C2A"/>
    <w:rsid w:val="00641207"/>
    <w:rsid w:val="006414F1"/>
    <w:rsid w:val="00641D7B"/>
    <w:rsid w:val="00646BF8"/>
    <w:rsid w:val="00652402"/>
    <w:rsid w:val="006558A5"/>
    <w:rsid w:val="00664DA6"/>
    <w:rsid w:val="0066502F"/>
    <w:rsid w:val="00666071"/>
    <w:rsid w:val="0066725B"/>
    <w:rsid w:val="00673A68"/>
    <w:rsid w:val="00673B0C"/>
    <w:rsid w:val="00675A9D"/>
    <w:rsid w:val="00680905"/>
    <w:rsid w:val="0068102F"/>
    <w:rsid w:val="0068450A"/>
    <w:rsid w:val="00684860"/>
    <w:rsid w:val="00690AB5"/>
    <w:rsid w:val="00690B7C"/>
    <w:rsid w:val="006945C5"/>
    <w:rsid w:val="00695B10"/>
    <w:rsid w:val="00696F83"/>
    <w:rsid w:val="006A0E92"/>
    <w:rsid w:val="006A38AD"/>
    <w:rsid w:val="006A50C3"/>
    <w:rsid w:val="006A7F8F"/>
    <w:rsid w:val="006B149E"/>
    <w:rsid w:val="006B2D72"/>
    <w:rsid w:val="006B48AE"/>
    <w:rsid w:val="006B7FC8"/>
    <w:rsid w:val="006C0555"/>
    <w:rsid w:val="006C2DD5"/>
    <w:rsid w:val="006C36FD"/>
    <w:rsid w:val="006C399C"/>
    <w:rsid w:val="006C4B21"/>
    <w:rsid w:val="006D2F2E"/>
    <w:rsid w:val="006D6B4B"/>
    <w:rsid w:val="006E1340"/>
    <w:rsid w:val="006E1BAD"/>
    <w:rsid w:val="006E3978"/>
    <w:rsid w:val="006F02F9"/>
    <w:rsid w:val="006F0B42"/>
    <w:rsid w:val="006F2F00"/>
    <w:rsid w:val="006F3A61"/>
    <w:rsid w:val="006F415A"/>
    <w:rsid w:val="006F4A75"/>
    <w:rsid w:val="006F5F2E"/>
    <w:rsid w:val="006F68BE"/>
    <w:rsid w:val="006F7172"/>
    <w:rsid w:val="00702092"/>
    <w:rsid w:val="007046CC"/>
    <w:rsid w:val="00705EB5"/>
    <w:rsid w:val="00706BC4"/>
    <w:rsid w:val="00707BBE"/>
    <w:rsid w:val="00711C71"/>
    <w:rsid w:val="00716086"/>
    <w:rsid w:val="0071692B"/>
    <w:rsid w:val="00717048"/>
    <w:rsid w:val="00723126"/>
    <w:rsid w:val="0072515E"/>
    <w:rsid w:val="00725491"/>
    <w:rsid w:val="0072767F"/>
    <w:rsid w:val="00731389"/>
    <w:rsid w:val="007346E5"/>
    <w:rsid w:val="00735A81"/>
    <w:rsid w:val="0073753C"/>
    <w:rsid w:val="007401EE"/>
    <w:rsid w:val="00741CFB"/>
    <w:rsid w:val="00742CCD"/>
    <w:rsid w:val="007441CF"/>
    <w:rsid w:val="00745548"/>
    <w:rsid w:val="00747A44"/>
    <w:rsid w:val="00747EEE"/>
    <w:rsid w:val="00750AA0"/>
    <w:rsid w:val="00753C1F"/>
    <w:rsid w:val="007545B7"/>
    <w:rsid w:val="00762A35"/>
    <w:rsid w:val="007631A2"/>
    <w:rsid w:val="00767490"/>
    <w:rsid w:val="00767ACB"/>
    <w:rsid w:val="007700F0"/>
    <w:rsid w:val="0077222E"/>
    <w:rsid w:val="00772B44"/>
    <w:rsid w:val="00776B77"/>
    <w:rsid w:val="00776BA2"/>
    <w:rsid w:val="00776BDB"/>
    <w:rsid w:val="007775BA"/>
    <w:rsid w:val="00777BF4"/>
    <w:rsid w:val="007814EB"/>
    <w:rsid w:val="007816A3"/>
    <w:rsid w:val="007817BF"/>
    <w:rsid w:val="00783504"/>
    <w:rsid w:val="00784812"/>
    <w:rsid w:val="007850E2"/>
    <w:rsid w:val="007858B6"/>
    <w:rsid w:val="00785FE4"/>
    <w:rsid w:val="00786BE7"/>
    <w:rsid w:val="00786F39"/>
    <w:rsid w:val="00791072"/>
    <w:rsid w:val="007911CA"/>
    <w:rsid w:val="00792062"/>
    <w:rsid w:val="00794E03"/>
    <w:rsid w:val="007966BC"/>
    <w:rsid w:val="00797079"/>
    <w:rsid w:val="0079741F"/>
    <w:rsid w:val="007A0CD1"/>
    <w:rsid w:val="007A13F0"/>
    <w:rsid w:val="007A2A87"/>
    <w:rsid w:val="007A5CD0"/>
    <w:rsid w:val="007A6174"/>
    <w:rsid w:val="007A704A"/>
    <w:rsid w:val="007B163B"/>
    <w:rsid w:val="007B27FD"/>
    <w:rsid w:val="007B6DEA"/>
    <w:rsid w:val="007B7D4C"/>
    <w:rsid w:val="007C11AD"/>
    <w:rsid w:val="007C6956"/>
    <w:rsid w:val="007C7876"/>
    <w:rsid w:val="007D35A4"/>
    <w:rsid w:val="007D41DF"/>
    <w:rsid w:val="007D4389"/>
    <w:rsid w:val="007D681F"/>
    <w:rsid w:val="007E5673"/>
    <w:rsid w:val="007E6539"/>
    <w:rsid w:val="007E7382"/>
    <w:rsid w:val="007E741C"/>
    <w:rsid w:val="007E77E2"/>
    <w:rsid w:val="007F49EE"/>
    <w:rsid w:val="007F58AB"/>
    <w:rsid w:val="007F58BD"/>
    <w:rsid w:val="007F6F32"/>
    <w:rsid w:val="007F7663"/>
    <w:rsid w:val="007F76DB"/>
    <w:rsid w:val="00800D0C"/>
    <w:rsid w:val="008047F6"/>
    <w:rsid w:val="00805037"/>
    <w:rsid w:val="00806516"/>
    <w:rsid w:val="00812BD2"/>
    <w:rsid w:val="00816C27"/>
    <w:rsid w:val="008175B0"/>
    <w:rsid w:val="00820214"/>
    <w:rsid w:val="008210D9"/>
    <w:rsid w:val="008217E9"/>
    <w:rsid w:val="00825790"/>
    <w:rsid w:val="00831731"/>
    <w:rsid w:val="00833756"/>
    <w:rsid w:val="00837CEC"/>
    <w:rsid w:val="00840CC6"/>
    <w:rsid w:val="00841107"/>
    <w:rsid w:val="0084502F"/>
    <w:rsid w:val="008472B7"/>
    <w:rsid w:val="0084745A"/>
    <w:rsid w:val="008476CF"/>
    <w:rsid w:val="00851B72"/>
    <w:rsid w:val="0085208C"/>
    <w:rsid w:val="00852916"/>
    <w:rsid w:val="00852A3D"/>
    <w:rsid w:val="008534FE"/>
    <w:rsid w:val="00854255"/>
    <w:rsid w:val="00857219"/>
    <w:rsid w:val="00860376"/>
    <w:rsid w:val="00863092"/>
    <w:rsid w:val="00863773"/>
    <w:rsid w:val="0086738A"/>
    <w:rsid w:val="0087108D"/>
    <w:rsid w:val="00872B2F"/>
    <w:rsid w:val="00873979"/>
    <w:rsid w:val="00873D39"/>
    <w:rsid w:val="00875195"/>
    <w:rsid w:val="00875270"/>
    <w:rsid w:val="00881143"/>
    <w:rsid w:val="008823D4"/>
    <w:rsid w:val="008854EC"/>
    <w:rsid w:val="008855FA"/>
    <w:rsid w:val="00885EFA"/>
    <w:rsid w:val="00886139"/>
    <w:rsid w:val="008863E3"/>
    <w:rsid w:val="00886884"/>
    <w:rsid w:val="00890E2F"/>
    <w:rsid w:val="00890FB4"/>
    <w:rsid w:val="00891239"/>
    <w:rsid w:val="00892520"/>
    <w:rsid w:val="00892996"/>
    <w:rsid w:val="00894714"/>
    <w:rsid w:val="008959B2"/>
    <w:rsid w:val="008A041B"/>
    <w:rsid w:val="008A2CC6"/>
    <w:rsid w:val="008A2D56"/>
    <w:rsid w:val="008A5805"/>
    <w:rsid w:val="008A7DEE"/>
    <w:rsid w:val="008C2209"/>
    <w:rsid w:val="008C2542"/>
    <w:rsid w:val="008C4220"/>
    <w:rsid w:val="008C6644"/>
    <w:rsid w:val="008D148E"/>
    <w:rsid w:val="008D42ED"/>
    <w:rsid w:val="008D48EE"/>
    <w:rsid w:val="008D6210"/>
    <w:rsid w:val="008D69E1"/>
    <w:rsid w:val="008E29BA"/>
    <w:rsid w:val="008E4DD9"/>
    <w:rsid w:val="008E78F5"/>
    <w:rsid w:val="008F1EA0"/>
    <w:rsid w:val="008F73D9"/>
    <w:rsid w:val="008F7419"/>
    <w:rsid w:val="00903161"/>
    <w:rsid w:val="00904A9D"/>
    <w:rsid w:val="00905F47"/>
    <w:rsid w:val="00906B01"/>
    <w:rsid w:val="00906D46"/>
    <w:rsid w:val="009133F7"/>
    <w:rsid w:val="009213D2"/>
    <w:rsid w:val="00922BCD"/>
    <w:rsid w:val="00924393"/>
    <w:rsid w:val="00926602"/>
    <w:rsid w:val="0092668D"/>
    <w:rsid w:val="00930736"/>
    <w:rsid w:val="0093566A"/>
    <w:rsid w:val="00937F2F"/>
    <w:rsid w:val="00940534"/>
    <w:rsid w:val="00940BDD"/>
    <w:rsid w:val="00941A0C"/>
    <w:rsid w:val="009442DF"/>
    <w:rsid w:val="0094434A"/>
    <w:rsid w:val="00947529"/>
    <w:rsid w:val="00947F82"/>
    <w:rsid w:val="00956162"/>
    <w:rsid w:val="00963CE6"/>
    <w:rsid w:val="00964AF7"/>
    <w:rsid w:val="00966F36"/>
    <w:rsid w:val="0096750C"/>
    <w:rsid w:val="0097229B"/>
    <w:rsid w:val="00972EEE"/>
    <w:rsid w:val="00975598"/>
    <w:rsid w:val="00975C25"/>
    <w:rsid w:val="009777BE"/>
    <w:rsid w:val="00980390"/>
    <w:rsid w:val="00981D9D"/>
    <w:rsid w:val="009826D0"/>
    <w:rsid w:val="00983D5D"/>
    <w:rsid w:val="00986930"/>
    <w:rsid w:val="009878F0"/>
    <w:rsid w:val="009904BD"/>
    <w:rsid w:val="00992FEE"/>
    <w:rsid w:val="0099408E"/>
    <w:rsid w:val="00995A71"/>
    <w:rsid w:val="00997628"/>
    <w:rsid w:val="00997705"/>
    <w:rsid w:val="009A2B41"/>
    <w:rsid w:val="009A56E1"/>
    <w:rsid w:val="009A685D"/>
    <w:rsid w:val="009A6B14"/>
    <w:rsid w:val="009B1314"/>
    <w:rsid w:val="009B3126"/>
    <w:rsid w:val="009B5F8B"/>
    <w:rsid w:val="009C03B3"/>
    <w:rsid w:val="009C3171"/>
    <w:rsid w:val="009C44D9"/>
    <w:rsid w:val="009C4770"/>
    <w:rsid w:val="009C5E59"/>
    <w:rsid w:val="009D02D2"/>
    <w:rsid w:val="009D059F"/>
    <w:rsid w:val="009D3916"/>
    <w:rsid w:val="009D3CC0"/>
    <w:rsid w:val="009D4827"/>
    <w:rsid w:val="009D51AD"/>
    <w:rsid w:val="009D5312"/>
    <w:rsid w:val="009D5519"/>
    <w:rsid w:val="009D68D8"/>
    <w:rsid w:val="009D6AC1"/>
    <w:rsid w:val="009E178C"/>
    <w:rsid w:val="009E2242"/>
    <w:rsid w:val="009E45C2"/>
    <w:rsid w:val="009E473C"/>
    <w:rsid w:val="009E496D"/>
    <w:rsid w:val="009E594A"/>
    <w:rsid w:val="009E5C0B"/>
    <w:rsid w:val="009F04A6"/>
    <w:rsid w:val="009F395B"/>
    <w:rsid w:val="009F4C2E"/>
    <w:rsid w:val="00A01DAE"/>
    <w:rsid w:val="00A05701"/>
    <w:rsid w:val="00A06136"/>
    <w:rsid w:val="00A0632D"/>
    <w:rsid w:val="00A07552"/>
    <w:rsid w:val="00A15A33"/>
    <w:rsid w:val="00A21268"/>
    <w:rsid w:val="00A21B9A"/>
    <w:rsid w:val="00A26284"/>
    <w:rsid w:val="00A27911"/>
    <w:rsid w:val="00A338AB"/>
    <w:rsid w:val="00A33966"/>
    <w:rsid w:val="00A35E9B"/>
    <w:rsid w:val="00A40E6F"/>
    <w:rsid w:val="00A4213E"/>
    <w:rsid w:val="00A47390"/>
    <w:rsid w:val="00A47ADD"/>
    <w:rsid w:val="00A502EC"/>
    <w:rsid w:val="00A51426"/>
    <w:rsid w:val="00A53292"/>
    <w:rsid w:val="00A557E9"/>
    <w:rsid w:val="00A55B56"/>
    <w:rsid w:val="00A562B1"/>
    <w:rsid w:val="00A5726B"/>
    <w:rsid w:val="00A60C4E"/>
    <w:rsid w:val="00A63319"/>
    <w:rsid w:val="00A634F1"/>
    <w:rsid w:val="00A70061"/>
    <w:rsid w:val="00A70732"/>
    <w:rsid w:val="00A74518"/>
    <w:rsid w:val="00A74DA3"/>
    <w:rsid w:val="00A75A77"/>
    <w:rsid w:val="00A7637F"/>
    <w:rsid w:val="00A8190B"/>
    <w:rsid w:val="00A82801"/>
    <w:rsid w:val="00A84FC7"/>
    <w:rsid w:val="00A86F3B"/>
    <w:rsid w:val="00A90CF2"/>
    <w:rsid w:val="00A9636C"/>
    <w:rsid w:val="00AA1A99"/>
    <w:rsid w:val="00AB1469"/>
    <w:rsid w:val="00AB1D95"/>
    <w:rsid w:val="00AB444C"/>
    <w:rsid w:val="00AB45CB"/>
    <w:rsid w:val="00AB61B6"/>
    <w:rsid w:val="00AC13AC"/>
    <w:rsid w:val="00AC7D05"/>
    <w:rsid w:val="00AD0A77"/>
    <w:rsid w:val="00AD165A"/>
    <w:rsid w:val="00AD3061"/>
    <w:rsid w:val="00AD3572"/>
    <w:rsid w:val="00AD377C"/>
    <w:rsid w:val="00AD3C04"/>
    <w:rsid w:val="00AD5AD6"/>
    <w:rsid w:val="00AD5F0A"/>
    <w:rsid w:val="00AE00A9"/>
    <w:rsid w:val="00AE1DC8"/>
    <w:rsid w:val="00AE1E74"/>
    <w:rsid w:val="00AE2E21"/>
    <w:rsid w:val="00AE4C44"/>
    <w:rsid w:val="00AE5334"/>
    <w:rsid w:val="00B005FC"/>
    <w:rsid w:val="00B020C0"/>
    <w:rsid w:val="00B03EE3"/>
    <w:rsid w:val="00B0438C"/>
    <w:rsid w:val="00B04692"/>
    <w:rsid w:val="00B0555F"/>
    <w:rsid w:val="00B062BE"/>
    <w:rsid w:val="00B10BEF"/>
    <w:rsid w:val="00B10C39"/>
    <w:rsid w:val="00B12B9E"/>
    <w:rsid w:val="00B1346C"/>
    <w:rsid w:val="00B13E86"/>
    <w:rsid w:val="00B15482"/>
    <w:rsid w:val="00B17B6E"/>
    <w:rsid w:val="00B22FE6"/>
    <w:rsid w:val="00B252AA"/>
    <w:rsid w:val="00B265BE"/>
    <w:rsid w:val="00B26831"/>
    <w:rsid w:val="00B313B4"/>
    <w:rsid w:val="00B316E4"/>
    <w:rsid w:val="00B3393B"/>
    <w:rsid w:val="00B3668E"/>
    <w:rsid w:val="00B46AC1"/>
    <w:rsid w:val="00B471AD"/>
    <w:rsid w:val="00B528D1"/>
    <w:rsid w:val="00B52DD1"/>
    <w:rsid w:val="00B54F3A"/>
    <w:rsid w:val="00B551FD"/>
    <w:rsid w:val="00B55CFB"/>
    <w:rsid w:val="00B56087"/>
    <w:rsid w:val="00B5611A"/>
    <w:rsid w:val="00B5692E"/>
    <w:rsid w:val="00B6133B"/>
    <w:rsid w:val="00B62A09"/>
    <w:rsid w:val="00B62B94"/>
    <w:rsid w:val="00B63E78"/>
    <w:rsid w:val="00B64116"/>
    <w:rsid w:val="00B64A17"/>
    <w:rsid w:val="00B712C6"/>
    <w:rsid w:val="00B76EC4"/>
    <w:rsid w:val="00B77649"/>
    <w:rsid w:val="00B800B7"/>
    <w:rsid w:val="00B8056F"/>
    <w:rsid w:val="00B8080B"/>
    <w:rsid w:val="00B8093B"/>
    <w:rsid w:val="00B82DF7"/>
    <w:rsid w:val="00B84DB7"/>
    <w:rsid w:val="00B916B5"/>
    <w:rsid w:val="00B934E4"/>
    <w:rsid w:val="00B95D5D"/>
    <w:rsid w:val="00BA081E"/>
    <w:rsid w:val="00BA3455"/>
    <w:rsid w:val="00BA57C3"/>
    <w:rsid w:val="00BA589D"/>
    <w:rsid w:val="00BA77A4"/>
    <w:rsid w:val="00BB0D5E"/>
    <w:rsid w:val="00BB2C39"/>
    <w:rsid w:val="00BB35C6"/>
    <w:rsid w:val="00BBD4CD"/>
    <w:rsid w:val="00BD2C9A"/>
    <w:rsid w:val="00BD52AA"/>
    <w:rsid w:val="00BD6E6F"/>
    <w:rsid w:val="00BE1E7C"/>
    <w:rsid w:val="00BE4201"/>
    <w:rsid w:val="00BE5904"/>
    <w:rsid w:val="00BE7467"/>
    <w:rsid w:val="00BF40E4"/>
    <w:rsid w:val="00BF53B9"/>
    <w:rsid w:val="00BF5CA1"/>
    <w:rsid w:val="00BF60B9"/>
    <w:rsid w:val="00C00ABD"/>
    <w:rsid w:val="00C03936"/>
    <w:rsid w:val="00C0634D"/>
    <w:rsid w:val="00C0703D"/>
    <w:rsid w:val="00C07065"/>
    <w:rsid w:val="00C07575"/>
    <w:rsid w:val="00C11EEE"/>
    <w:rsid w:val="00C136E2"/>
    <w:rsid w:val="00C137F2"/>
    <w:rsid w:val="00C159A5"/>
    <w:rsid w:val="00C166E4"/>
    <w:rsid w:val="00C1684C"/>
    <w:rsid w:val="00C17F8F"/>
    <w:rsid w:val="00C26D14"/>
    <w:rsid w:val="00C33494"/>
    <w:rsid w:val="00C34761"/>
    <w:rsid w:val="00C41850"/>
    <w:rsid w:val="00C45247"/>
    <w:rsid w:val="00C47290"/>
    <w:rsid w:val="00C50225"/>
    <w:rsid w:val="00C51722"/>
    <w:rsid w:val="00C521B6"/>
    <w:rsid w:val="00C57BAE"/>
    <w:rsid w:val="00C61514"/>
    <w:rsid w:val="00C62060"/>
    <w:rsid w:val="00C6309B"/>
    <w:rsid w:val="00C641C8"/>
    <w:rsid w:val="00C64CB8"/>
    <w:rsid w:val="00C66CF3"/>
    <w:rsid w:val="00C6712C"/>
    <w:rsid w:val="00C7459F"/>
    <w:rsid w:val="00C74F0D"/>
    <w:rsid w:val="00C80043"/>
    <w:rsid w:val="00C81EB6"/>
    <w:rsid w:val="00C823D4"/>
    <w:rsid w:val="00C837BD"/>
    <w:rsid w:val="00C84184"/>
    <w:rsid w:val="00C84390"/>
    <w:rsid w:val="00C85FE9"/>
    <w:rsid w:val="00C86DBA"/>
    <w:rsid w:val="00C9041C"/>
    <w:rsid w:val="00C93150"/>
    <w:rsid w:val="00CA2FBF"/>
    <w:rsid w:val="00CA382B"/>
    <w:rsid w:val="00CA57E8"/>
    <w:rsid w:val="00CA624E"/>
    <w:rsid w:val="00CA7A4D"/>
    <w:rsid w:val="00CAF1FF"/>
    <w:rsid w:val="00CB0059"/>
    <w:rsid w:val="00CB6EA8"/>
    <w:rsid w:val="00CB7918"/>
    <w:rsid w:val="00CC1CA9"/>
    <w:rsid w:val="00CC2775"/>
    <w:rsid w:val="00CC52A5"/>
    <w:rsid w:val="00CC72E5"/>
    <w:rsid w:val="00CC783D"/>
    <w:rsid w:val="00CC79A6"/>
    <w:rsid w:val="00CC7D4D"/>
    <w:rsid w:val="00CD0915"/>
    <w:rsid w:val="00CD27D4"/>
    <w:rsid w:val="00CD3053"/>
    <w:rsid w:val="00CD3176"/>
    <w:rsid w:val="00CD5A48"/>
    <w:rsid w:val="00CE065D"/>
    <w:rsid w:val="00CE07CF"/>
    <w:rsid w:val="00CE1375"/>
    <w:rsid w:val="00CE215F"/>
    <w:rsid w:val="00CE2355"/>
    <w:rsid w:val="00CE2808"/>
    <w:rsid w:val="00CE2D0C"/>
    <w:rsid w:val="00CE3A08"/>
    <w:rsid w:val="00CE468B"/>
    <w:rsid w:val="00CF00AC"/>
    <w:rsid w:val="00CF2BEC"/>
    <w:rsid w:val="00CF526C"/>
    <w:rsid w:val="00CF5DEF"/>
    <w:rsid w:val="00D01FBE"/>
    <w:rsid w:val="00D049C2"/>
    <w:rsid w:val="00D04C8C"/>
    <w:rsid w:val="00D07D46"/>
    <w:rsid w:val="00D11B84"/>
    <w:rsid w:val="00D1268D"/>
    <w:rsid w:val="00D129EF"/>
    <w:rsid w:val="00D159CC"/>
    <w:rsid w:val="00D17DD7"/>
    <w:rsid w:val="00D2057C"/>
    <w:rsid w:val="00D21A06"/>
    <w:rsid w:val="00D225EA"/>
    <w:rsid w:val="00D239A0"/>
    <w:rsid w:val="00D239DE"/>
    <w:rsid w:val="00D2454F"/>
    <w:rsid w:val="00D2578E"/>
    <w:rsid w:val="00D25C02"/>
    <w:rsid w:val="00D26E06"/>
    <w:rsid w:val="00D308EA"/>
    <w:rsid w:val="00D30A8C"/>
    <w:rsid w:val="00D32065"/>
    <w:rsid w:val="00D32113"/>
    <w:rsid w:val="00D32E12"/>
    <w:rsid w:val="00D32EC6"/>
    <w:rsid w:val="00D351B7"/>
    <w:rsid w:val="00D35C6A"/>
    <w:rsid w:val="00D40349"/>
    <w:rsid w:val="00D40722"/>
    <w:rsid w:val="00D4086D"/>
    <w:rsid w:val="00D4109B"/>
    <w:rsid w:val="00D42018"/>
    <w:rsid w:val="00D43013"/>
    <w:rsid w:val="00D43870"/>
    <w:rsid w:val="00D44ADE"/>
    <w:rsid w:val="00D45197"/>
    <w:rsid w:val="00D46C79"/>
    <w:rsid w:val="00D52709"/>
    <w:rsid w:val="00D54F30"/>
    <w:rsid w:val="00D555DA"/>
    <w:rsid w:val="00D55B3B"/>
    <w:rsid w:val="00D561CE"/>
    <w:rsid w:val="00D60D49"/>
    <w:rsid w:val="00D61D03"/>
    <w:rsid w:val="00D631DD"/>
    <w:rsid w:val="00D6661D"/>
    <w:rsid w:val="00D6755A"/>
    <w:rsid w:val="00D730BB"/>
    <w:rsid w:val="00D742CC"/>
    <w:rsid w:val="00D76B11"/>
    <w:rsid w:val="00D773BA"/>
    <w:rsid w:val="00D804B9"/>
    <w:rsid w:val="00D828A0"/>
    <w:rsid w:val="00D836FA"/>
    <w:rsid w:val="00D84D64"/>
    <w:rsid w:val="00D856AC"/>
    <w:rsid w:val="00D85973"/>
    <w:rsid w:val="00D859D8"/>
    <w:rsid w:val="00D864BE"/>
    <w:rsid w:val="00D8668D"/>
    <w:rsid w:val="00D900D3"/>
    <w:rsid w:val="00D93AE0"/>
    <w:rsid w:val="00D93DDC"/>
    <w:rsid w:val="00D95BAF"/>
    <w:rsid w:val="00D977AC"/>
    <w:rsid w:val="00DA14C3"/>
    <w:rsid w:val="00DA34A8"/>
    <w:rsid w:val="00DA4997"/>
    <w:rsid w:val="00DB1207"/>
    <w:rsid w:val="00DB27BE"/>
    <w:rsid w:val="00DB311E"/>
    <w:rsid w:val="00DB3EFC"/>
    <w:rsid w:val="00DB41D4"/>
    <w:rsid w:val="00DB48F2"/>
    <w:rsid w:val="00DB61D8"/>
    <w:rsid w:val="00DB63E8"/>
    <w:rsid w:val="00DB7778"/>
    <w:rsid w:val="00DC2502"/>
    <w:rsid w:val="00DC369D"/>
    <w:rsid w:val="00DC5452"/>
    <w:rsid w:val="00DC61F4"/>
    <w:rsid w:val="00DC62DA"/>
    <w:rsid w:val="00DC70B2"/>
    <w:rsid w:val="00DC796D"/>
    <w:rsid w:val="00DD04B7"/>
    <w:rsid w:val="00DD2ED2"/>
    <w:rsid w:val="00DD5398"/>
    <w:rsid w:val="00DD743E"/>
    <w:rsid w:val="00DD7822"/>
    <w:rsid w:val="00DE0FEA"/>
    <w:rsid w:val="00DE1288"/>
    <w:rsid w:val="00DE4B03"/>
    <w:rsid w:val="00DE4C62"/>
    <w:rsid w:val="00DF3F26"/>
    <w:rsid w:val="00DF684E"/>
    <w:rsid w:val="00DF6BE1"/>
    <w:rsid w:val="00DF7E35"/>
    <w:rsid w:val="00E01267"/>
    <w:rsid w:val="00E0351C"/>
    <w:rsid w:val="00E065A4"/>
    <w:rsid w:val="00E07833"/>
    <w:rsid w:val="00E07E8D"/>
    <w:rsid w:val="00E1272F"/>
    <w:rsid w:val="00E14A81"/>
    <w:rsid w:val="00E14DF9"/>
    <w:rsid w:val="00E1638C"/>
    <w:rsid w:val="00E173AC"/>
    <w:rsid w:val="00E2120B"/>
    <w:rsid w:val="00E2243E"/>
    <w:rsid w:val="00E23715"/>
    <w:rsid w:val="00E267B4"/>
    <w:rsid w:val="00E26DEB"/>
    <w:rsid w:val="00E31BE4"/>
    <w:rsid w:val="00E31F1F"/>
    <w:rsid w:val="00E36821"/>
    <w:rsid w:val="00E4018F"/>
    <w:rsid w:val="00E451B1"/>
    <w:rsid w:val="00E460D9"/>
    <w:rsid w:val="00E5186D"/>
    <w:rsid w:val="00E53C96"/>
    <w:rsid w:val="00E56783"/>
    <w:rsid w:val="00E6097D"/>
    <w:rsid w:val="00E60C86"/>
    <w:rsid w:val="00E61699"/>
    <w:rsid w:val="00E675D5"/>
    <w:rsid w:val="00E716F0"/>
    <w:rsid w:val="00E73372"/>
    <w:rsid w:val="00E75889"/>
    <w:rsid w:val="00E761C4"/>
    <w:rsid w:val="00E80326"/>
    <w:rsid w:val="00E81B92"/>
    <w:rsid w:val="00E823EC"/>
    <w:rsid w:val="00E83449"/>
    <w:rsid w:val="00E87E55"/>
    <w:rsid w:val="00E91030"/>
    <w:rsid w:val="00E91B28"/>
    <w:rsid w:val="00E91CE8"/>
    <w:rsid w:val="00E91DD5"/>
    <w:rsid w:val="00E9320A"/>
    <w:rsid w:val="00E9322A"/>
    <w:rsid w:val="00E94B89"/>
    <w:rsid w:val="00E94C8D"/>
    <w:rsid w:val="00E94D1A"/>
    <w:rsid w:val="00E952A3"/>
    <w:rsid w:val="00E9605B"/>
    <w:rsid w:val="00E96B87"/>
    <w:rsid w:val="00EA0126"/>
    <w:rsid w:val="00EA1B65"/>
    <w:rsid w:val="00EA4155"/>
    <w:rsid w:val="00EA4BF2"/>
    <w:rsid w:val="00EA5A99"/>
    <w:rsid w:val="00EB4FEC"/>
    <w:rsid w:val="00EB6994"/>
    <w:rsid w:val="00EB71FD"/>
    <w:rsid w:val="00EB75C1"/>
    <w:rsid w:val="00EC17E2"/>
    <w:rsid w:val="00EC3B70"/>
    <w:rsid w:val="00EC3CDD"/>
    <w:rsid w:val="00EC429B"/>
    <w:rsid w:val="00EC49A9"/>
    <w:rsid w:val="00EC57BE"/>
    <w:rsid w:val="00EC65DF"/>
    <w:rsid w:val="00EC7AD2"/>
    <w:rsid w:val="00ED12AF"/>
    <w:rsid w:val="00ED6BE6"/>
    <w:rsid w:val="00EE0207"/>
    <w:rsid w:val="00EE1F0E"/>
    <w:rsid w:val="00EE5246"/>
    <w:rsid w:val="00EE64DB"/>
    <w:rsid w:val="00EE6718"/>
    <w:rsid w:val="00EE6D25"/>
    <w:rsid w:val="00EF2AD8"/>
    <w:rsid w:val="00EF421D"/>
    <w:rsid w:val="00F008AA"/>
    <w:rsid w:val="00F014A9"/>
    <w:rsid w:val="00F0277E"/>
    <w:rsid w:val="00F031B2"/>
    <w:rsid w:val="00F05059"/>
    <w:rsid w:val="00F058C1"/>
    <w:rsid w:val="00F059E9"/>
    <w:rsid w:val="00F064CC"/>
    <w:rsid w:val="00F108EA"/>
    <w:rsid w:val="00F10C5E"/>
    <w:rsid w:val="00F11AF6"/>
    <w:rsid w:val="00F148C5"/>
    <w:rsid w:val="00F16206"/>
    <w:rsid w:val="00F2159D"/>
    <w:rsid w:val="00F21BE1"/>
    <w:rsid w:val="00F23131"/>
    <w:rsid w:val="00F24604"/>
    <w:rsid w:val="00F25A18"/>
    <w:rsid w:val="00F27E98"/>
    <w:rsid w:val="00F332DC"/>
    <w:rsid w:val="00F3401B"/>
    <w:rsid w:val="00F3460C"/>
    <w:rsid w:val="00F40154"/>
    <w:rsid w:val="00F41667"/>
    <w:rsid w:val="00F43011"/>
    <w:rsid w:val="00F45A23"/>
    <w:rsid w:val="00F4726A"/>
    <w:rsid w:val="00F51672"/>
    <w:rsid w:val="00F5206F"/>
    <w:rsid w:val="00F52319"/>
    <w:rsid w:val="00F52FE6"/>
    <w:rsid w:val="00F53A4C"/>
    <w:rsid w:val="00F54690"/>
    <w:rsid w:val="00F56038"/>
    <w:rsid w:val="00F579B9"/>
    <w:rsid w:val="00F61FC0"/>
    <w:rsid w:val="00F65E64"/>
    <w:rsid w:val="00F66AC9"/>
    <w:rsid w:val="00F706ED"/>
    <w:rsid w:val="00F70716"/>
    <w:rsid w:val="00F72996"/>
    <w:rsid w:val="00F751DE"/>
    <w:rsid w:val="00F75607"/>
    <w:rsid w:val="00F76018"/>
    <w:rsid w:val="00F80D4E"/>
    <w:rsid w:val="00F82B9A"/>
    <w:rsid w:val="00F83C83"/>
    <w:rsid w:val="00F86998"/>
    <w:rsid w:val="00F87E69"/>
    <w:rsid w:val="00F9033C"/>
    <w:rsid w:val="00F94089"/>
    <w:rsid w:val="00F958A6"/>
    <w:rsid w:val="00F958F1"/>
    <w:rsid w:val="00F96CC3"/>
    <w:rsid w:val="00F97587"/>
    <w:rsid w:val="00F978DA"/>
    <w:rsid w:val="00FA0959"/>
    <w:rsid w:val="00FA1BAB"/>
    <w:rsid w:val="00FA30BD"/>
    <w:rsid w:val="00FA41DA"/>
    <w:rsid w:val="00FA4F2F"/>
    <w:rsid w:val="00FA590C"/>
    <w:rsid w:val="00FA6540"/>
    <w:rsid w:val="00FB0B5C"/>
    <w:rsid w:val="00FB0FD4"/>
    <w:rsid w:val="00FB31BE"/>
    <w:rsid w:val="00FB76D4"/>
    <w:rsid w:val="00FC062E"/>
    <w:rsid w:val="00FC3659"/>
    <w:rsid w:val="00FC4BC5"/>
    <w:rsid w:val="00FC6F9C"/>
    <w:rsid w:val="00FC748C"/>
    <w:rsid w:val="00FC776F"/>
    <w:rsid w:val="00FC7FAC"/>
    <w:rsid w:val="00FD043A"/>
    <w:rsid w:val="00FD21AC"/>
    <w:rsid w:val="00FD2550"/>
    <w:rsid w:val="00FD2A72"/>
    <w:rsid w:val="00FD429D"/>
    <w:rsid w:val="00FD4409"/>
    <w:rsid w:val="00FD48CB"/>
    <w:rsid w:val="00FE3EA9"/>
    <w:rsid w:val="00FE5EE3"/>
    <w:rsid w:val="00FE6CEF"/>
    <w:rsid w:val="00FF065E"/>
    <w:rsid w:val="00FF0FD2"/>
    <w:rsid w:val="00FF136F"/>
    <w:rsid w:val="00FF1EA0"/>
    <w:rsid w:val="00FF2F3C"/>
    <w:rsid w:val="00FF4606"/>
    <w:rsid w:val="00FF4D4D"/>
    <w:rsid w:val="00FF4E78"/>
    <w:rsid w:val="00FF56BF"/>
    <w:rsid w:val="00FF78B2"/>
    <w:rsid w:val="00FF7E1C"/>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65A4"/>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29776B"/>
    <w:pPr>
      <w:tabs>
        <w:tab w:val="right" w:leader="dot" w:pos="10032"/>
      </w:tabs>
      <w:spacing w:after="100"/>
    </w:pPr>
    <w:rPr>
      <w:rFonts w:ascii="Calibri" w:eastAsia="Arial" w:hAnsi="Calibri" w:cs="Calibri"/>
      <w:noProof/>
      <w:sz w:val="16"/>
      <w:szCs w:val="16"/>
      <w:lang w:val="fi-FI"/>
    </w:r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4C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m.fi/documents/1271139/1365571/Sote-valvontalain+soveltamisohje.pdf/90ebc10a-8a10-3bb4-423e-d2cb1259c4b0/Sote-valvontalain+soveltamisohje.pdf?t=1701349668622" TargetMode="External"/><Relationship Id="rId18" Type="http://schemas.openxmlformats.org/officeDocument/2006/relationships/hyperlink" Target="mailto:virpi.hongisto@kapylanpalvelukeskus.f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nlex.fi/fi/laki/alkup/2023/20230741" TargetMode="External"/><Relationship Id="rId17" Type="http://schemas.openxmlformats.org/officeDocument/2006/relationships/hyperlink" Target="mailto:heini.nikunen@kapylanpalvelukeskus.fi" TargetMode="External"/><Relationship Id="rId2" Type="http://schemas.openxmlformats.org/officeDocument/2006/relationships/customXml" Target="../customXml/item2.xml"/><Relationship Id="rId16" Type="http://schemas.openxmlformats.org/officeDocument/2006/relationships/hyperlink" Target="mailto:TIKE@kymenhva.f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ini.nikunen@kapylanpalvelukeskus.fi"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riitta.riikonen@kapylanpalvelukeskus.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itta.riikonen@kapylanpalvelukeskus.f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A7836A9FA71C7446B718E51379247D1F" ma:contentTypeVersion="4" ma:contentTypeDescription="Luo uusi asiakirja." ma:contentTypeScope="" ma:versionID="5123362b17b6330efd0b36cf21a78f6e">
  <xsd:schema xmlns:xsd="http://www.w3.org/2001/XMLSchema" xmlns:xs="http://www.w3.org/2001/XMLSchema" xmlns:p="http://schemas.microsoft.com/office/2006/metadata/properties" xmlns:ns2="c84a0b9e-52b2-404d-89b5-72206db44400" targetNamespace="http://schemas.microsoft.com/office/2006/metadata/properties" ma:root="true" ma:fieldsID="854acd9dc669909e2c30f15c5f43d044" ns2:_="">
    <xsd:import namespace="c84a0b9e-52b2-404d-89b5-72206db444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a0b9e-52b2-404d-89b5-72206db44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2.xml><?xml version="1.0" encoding="utf-8"?>
<ds:datastoreItem xmlns:ds="http://schemas.openxmlformats.org/officeDocument/2006/customXml" ds:itemID="{35ACF7FF-851E-49AE-82AC-E646A3FDC2E3}">
  <ds:schemaRefs>
    <ds:schemaRef ds:uri="http://schemas.microsoft.com/sharepoint/v3/contenttype/forms"/>
  </ds:schemaRefs>
</ds:datastoreItem>
</file>

<file path=customXml/itemProps3.xml><?xml version="1.0" encoding="utf-8"?>
<ds:datastoreItem xmlns:ds="http://schemas.openxmlformats.org/officeDocument/2006/customXml" ds:itemID="{03C16079-2EC1-452F-BF34-260A5C719156}">
  <ds:schemaRefs>
    <ds:schemaRef ds:uri="http://schemas.openxmlformats.org/officeDocument/2006/bibliography"/>
  </ds:schemaRefs>
</ds:datastoreItem>
</file>

<file path=customXml/itemProps4.xml><?xml version="1.0" encoding="utf-8"?>
<ds:datastoreItem xmlns:ds="http://schemas.openxmlformats.org/officeDocument/2006/customXml" ds:itemID="{7A02A512-8CF7-4C4D-AE2C-8A5E0AC9F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a0b9e-52b2-404d-89b5-72206db4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7073</Words>
  <Characters>57292</Characters>
  <Application>Microsoft Office Word</Application>
  <DocSecurity>0</DocSecurity>
  <Lines>477</Lines>
  <Paragraphs>128</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64237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Tiia Niemelä</cp:lastModifiedBy>
  <cp:revision>2</cp:revision>
  <cp:lastPrinted>2025-04-15T07:38:00Z</cp:lastPrinted>
  <dcterms:created xsi:type="dcterms:W3CDTF">2025-06-11T11:23:00Z</dcterms:created>
  <dcterms:modified xsi:type="dcterms:W3CDTF">2025-06-11T11:23:00Z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0x010100A7836A9FA71C7446B718E51379247D1F</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